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5000" w:type="pct"/>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Layout w:type="autofit"/>
        <w:tblCellMar>
          <w:top w:w="0" w:type="dxa"/>
          <w:left w:w="0" w:type="dxa"/>
          <w:bottom w:w="0" w:type="dxa"/>
          <w:right w:w="0" w:type="dxa"/>
        </w:tblCellMar>
      </w:tblPr>
      <w:tblGrid>
        <w:gridCol w:w="592"/>
        <w:gridCol w:w="852"/>
        <w:gridCol w:w="1901"/>
        <w:gridCol w:w="3606"/>
        <w:gridCol w:w="1365"/>
      </w:tblGrid>
      <w:tr w14:paraId="2DE726D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60" w:hRule="atLeast"/>
        </w:trPr>
        <w:tc>
          <w:tcPr>
            <w:tcW w:w="5000" w:type="pct"/>
            <w:gridSpan w:val="5"/>
            <w:tcBorders>
              <w:top w:val="single" w:color="CCCCCC" w:sz="4" w:space="0"/>
              <w:left w:val="single" w:color="CCCCCC" w:sz="4" w:space="0"/>
              <w:bottom w:val="single" w:color="CCCCCC" w:sz="4" w:space="0"/>
              <w:right w:val="single" w:color="CCCCCC" w:sz="4" w:space="0"/>
            </w:tcBorders>
            <w:shd w:val="clear"/>
            <w:vAlign w:val="center"/>
          </w:tcPr>
          <w:p w14:paraId="48BBBB61">
            <w:pPr>
              <w:keepNext w:val="0"/>
              <w:keepLines w:val="0"/>
              <w:widowControl/>
              <w:suppressLineNumbers w:val="0"/>
              <w:spacing w:before="0" w:beforeAutospacing="0" w:after="0" w:afterAutospacing="0"/>
              <w:ind w:left="0" w:right="0"/>
              <w:jc w:val="center"/>
            </w:pPr>
            <w:bookmarkStart w:id="0" w:name="_GoBack"/>
            <w:bookmarkEnd w:id="0"/>
            <w:r>
              <w:rPr>
                <w:rStyle w:val="5"/>
                <w:rFonts w:ascii="宋体" w:hAnsi="宋体" w:eastAsia="宋体" w:cs="宋体"/>
                <w:kern w:val="0"/>
                <w:sz w:val="24"/>
                <w:szCs w:val="24"/>
                <w:bdr w:val="none" w:color="auto" w:sz="0" w:space="0"/>
                <w:lang w:val="en-US" w:eastAsia="zh-CN" w:bidi="ar"/>
              </w:rPr>
              <w:t>2024年陕西省博士后科研项目资助公示名单</w:t>
            </w:r>
            <w:r>
              <w:rPr>
                <w:rStyle w:val="5"/>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（特别资助10个）</w:t>
            </w:r>
          </w:p>
        </w:tc>
      </w:tr>
      <w:tr w14:paraId="24BD86A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36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31C7FB6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056000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姓名</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B56405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单位</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27D8B5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项目名称</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2CE96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资助等次</w:t>
            </w:r>
          </w:p>
        </w:tc>
      </w:tr>
      <w:tr w14:paraId="751C775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FFA5F2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11EC2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朱志远</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C9E60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664AFA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极端气候驱动下中国农业灾害时空演变特征及防控策略</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CF4C0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476BFB0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80275C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540FFE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屈展</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AF29B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1DF175E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细菌纤维素复合敷料中茶多酚的可控释放及生物学功能研究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28C6D56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7B24499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DCA55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3B258F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王少敏</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92946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469186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疏水微环境调控的多孔框架材料设计：面向煤层气纯化中甲烷/氮气高效分离</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15957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46EA5B2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64DF3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0F95E8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郭龙飞</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09419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西北有色金属研究院</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1F4DC27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Cu基高熵氧化物设计及其CO2光还原性能研究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BDF43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215F38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38E684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71680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张家豪</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AAE27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305BCE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面向下一代雷达隐身的天线辐散宽带全时调控技术</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14E2FA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2DA9CCA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C40A3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64828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贺静</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F3721D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13F6FAF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含氢多能耦合建筑能源系统分布式分层强化学习优化调度</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E4F4B0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0A1DC64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357B8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B148B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杨燕</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5211B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0E8E3C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求解反问题的自适应隐正则化理论、方法及磁共振成像应用研究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E12C6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3E5255B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722A3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033A72C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孔维波</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F412BC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25E0C40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植被恢复对黄土高原深剖面土壤有机碳分布和来源的影响</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55451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4D31DE2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D870BA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164B00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刘永强</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E7770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3BC1340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高陡岩坡复杂结构与灾害效应智能数字化分析</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51418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特等资助</w:t>
            </w:r>
          </w:p>
        </w:tc>
      </w:tr>
      <w:tr w14:paraId="7BBF73F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53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629C93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30C3DC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高余婷</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F45C1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8" w:type="pct"/>
            <w:tcBorders>
              <w:top w:val="single" w:color="CCCCCC" w:sz="4" w:space="0"/>
              <w:left w:val="single" w:color="CCCCCC" w:sz="4" w:space="0"/>
              <w:bottom w:val="single" w:color="CCCCCC" w:sz="4" w:space="0"/>
              <w:right w:val="single" w:color="CCCCCC" w:sz="4" w:space="0"/>
            </w:tcBorders>
            <w:shd w:val="clear"/>
            <w:vAlign w:val="center"/>
          </w:tcPr>
          <w:p w14:paraId="58819C4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多场景自适应的可信智能GNSS质量控制方法研究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845F71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0"/>
              <w:jc w:val="center"/>
              <w:rPr>
                <w:rFonts w:hint="eastAsia" w:ascii="微软雅黑" w:hAnsi="微软雅黑" w:eastAsia="微软雅黑" w:cs="微软雅黑"/>
                <w:i w:val="0"/>
                <w:iCs w:val="0"/>
                <w:caps w:val="0"/>
                <w:sz w:val="16"/>
                <w:szCs w:val="16"/>
              </w:rPr>
            </w:pPr>
            <w:r>
              <w:rPr>
                <w:rFonts w:hint="eastAsia" w:ascii="微软雅黑" w:hAnsi="微软雅黑" w:eastAsia="微软雅黑" w:cs="微软雅黑"/>
                <w:i w:val="0"/>
                <w:iCs w:val="0"/>
                <w:caps w:val="0"/>
                <w:sz w:val="16"/>
                <w:szCs w:val="16"/>
                <w:bdr w:val="none" w:color="auto" w:sz="0" w:space="0"/>
              </w:rPr>
              <w:t>特等资助</w:t>
            </w:r>
          </w:p>
        </w:tc>
      </w:tr>
    </w:tbl>
    <w:p w14:paraId="14AD175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p w14:paraId="5630CEEE">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tbl>
      <w:tblPr>
        <w:tblW w:w="5000" w:type="pct"/>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Layout w:type="autofit"/>
        <w:tblCellMar>
          <w:top w:w="0" w:type="dxa"/>
          <w:left w:w="0" w:type="dxa"/>
          <w:bottom w:w="0" w:type="dxa"/>
          <w:right w:w="0" w:type="dxa"/>
        </w:tblCellMar>
      </w:tblPr>
      <w:tblGrid>
        <w:gridCol w:w="592"/>
        <w:gridCol w:w="852"/>
        <w:gridCol w:w="1901"/>
        <w:gridCol w:w="3607"/>
        <w:gridCol w:w="1364"/>
      </w:tblGrid>
      <w:tr w14:paraId="76CA236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60" w:hRule="atLeast"/>
        </w:trPr>
        <w:tc>
          <w:tcPr>
            <w:tcW w:w="5000" w:type="pct"/>
            <w:gridSpan w:val="5"/>
            <w:tcBorders>
              <w:top w:val="single" w:color="CCCCCC" w:sz="4" w:space="0"/>
              <w:left w:val="single" w:color="CCCCCC" w:sz="4" w:space="0"/>
              <w:bottom w:val="single" w:color="CCCCCC" w:sz="4" w:space="0"/>
              <w:right w:val="single" w:color="CCCCCC" w:sz="4" w:space="0"/>
            </w:tcBorders>
            <w:shd w:val="clear"/>
            <w:vAlign w:val="center"/>
          </w:tcPr>
          <w:p w14:paraId="69689DB0">
            <w:pPr>
              <w:keepNext w:val="0"/>
              <w:keepLines w:val="0"/>
              <w:widowControl/>
              <w:suppressLineNumbers w:val="0"/>
              <w:spacing w:before="0" w:beforeAutospacing="0" w:after="0" w:afterAutospacing="0"/>
              <w:ind w:left="0" w:right="0"/>
              <w:jc w:val="center"/>
            </w:pPr>
            <w:r>
              <w:rPr>
                <w:rStyle w:val="5"/>
                <w:rFonts w:ascii="宋体" w:hAnsi="宋体" w:eastAsia="宋体" w:cs="宋体"/>
                <w:kern w:val="0"/>
                <w:sz w:val="24"/>
                <w:szCs w:val="24"/>
                <w:bdr w:val="none" w:color="auto" w:sz="0" w:space="0"/>
                <w:lang w:val="en-US" w:eastAsia="zh-CN" w:bidi="ar"/>
              </w:rPr>
              <w:t>2024年陕西省博士后科研项目资助公示名单</w:t>
            </w:r>
            <w:r>
              <w:rPr>
                <w:rStyle w:val="5"/>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（一等资助20个）</w:t>
            </w:r>
          </w:p>
        </w:tc>
      </w:tr>
      <w:tr w14:paraId="69DC22A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AC3DF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8DCEE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姓名</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08EBE5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单位</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3CFB79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项目名称</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47338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资助等次</w:t>
            </w:r>
          </w:p>
        </w:tc>
      </w:tr>
      <w:tr w14:paraId="30D1EA6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A9C1E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AF394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彭均</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3E655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706A3D9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数字经济促进我国共同富裕的理论构建与实践策略研究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E85778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76C285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67C7C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4C6CB3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马驰骋</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B5B4FC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AD7EC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文旅深度融合增强文化自信的内在机理与优化路径研究——以陕西为例</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5E143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4535C2E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8DB55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AC83B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杨鹏飞</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92B22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1407A7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基于临床盐敏感高血压人群的干预代谢靶点探究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FD884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6F0BE4A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A6417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690BD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金萍</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98894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4BB371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高同型半胱氨酸调控PCSK9促巨噬细胞炎性衰老诱导房颤产生的机制研究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EBDDB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7647DA5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6EACC5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59248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贾凯</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FC358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37A11F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复合融熔盐体系中Li 的准Grotthuss 输运对正极直接修复再生机理的研究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A7190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5F2C2FA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20DEB0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7D952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屈琳琳</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D77AC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西安巨子生物基因技术股份有限公司</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23DE4D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人参皂苷Rk1调控肠道菌群改善肥胖作用及机制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1CED3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39DF124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1E9FF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57010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雷孟宇</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44962B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FC13F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基于分步视觉伺服的钻锚机器人智能控制技术研究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98488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7288C9C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3C8FC5C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0E782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王博</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11BB0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00298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闪烧SrTiO3基巨介电陶瓷氧空位迁移与缺陷偶极子演变行为研究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DFFF6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5BE66FA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49F93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43584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梁鸿志</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8E332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4EABAF7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面向光通信接口的超高速模数转换器芯片研究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6EC25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3EB10BF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C175C6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5535F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姬思敬</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3AA5D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B7B654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6G大规模星地协同计算与星座智能组网技术</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2568AB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050A446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8FB81D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E195D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葛乐飞</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A0B885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西安微电机研究所有限公司</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EFBB7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航空高温环境下起发电机可靠性提升技术研究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478B6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4D0DABE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32B8F0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B4B7F0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钟旺</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3A2C7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14CE54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考虑分布式折痕-褶皱因素的星载薄膜天线机电耦合模型研究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3E3AE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1E55302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876BA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8F8D1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杨潇翎</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72FE9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069C32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氢燃料电池系统用空气压缩机高效利用与能量回收关键技术研究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2E4176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27AAE8D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FCF5EA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36F5741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马步博</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9F6B7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6124DAC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离子束在人体中的能量沉积及电离密度研究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9D8E2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65CEF89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45DC2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0B21D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杨晶晶</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B75DB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331E12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基于荧光的黄土高原碳水循环过程与机理研究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7D8AD5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1FC5F4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71D96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0C9FED7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任兴玉</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24673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F32D7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NDH-2调控植物病原菌对线粒体呼吸链复合体I抑制剂敏感性的分子机制研究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05365B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0CF7A8F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64854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E3563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杨文化</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87D1D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7FC6791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特厚煤层综放开采覆岩结构失稳诱冲机理与防控研究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82C4E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7DC293D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7CBAB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F31E8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周嘉聪</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9CE3F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中国科学院地球环境研究所</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5415C2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高寒草地土壤矿质结合态有机碳来源与周转对增温的响应</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A6227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2E433D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CE4B1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E1AB3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戈振国</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2C04273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西安理工大学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4D4A78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不同粘度下混输泵流型转捩机制及气液分离抑制研究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1B445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r w14:paraId="486E692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0CC59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EC6F9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彭米米</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43DC4A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9" w:type="pct"/>
            <w:tcBorders>
              <w:top w:val="single" w:color="CCCCCC" w:sz="4" w:space="0"/>
              <w:left w:val="single" w:color="CCCCCC" w:sz="4" w:space="0"/>
              <w:bottom w:val="single" w:color="CCCCCC" w:sz="4" w:space="0"/>
              <w:right w:val="single" w:color="CCCCCC" w:sz="4" w:space="0"/>
            </w:tcBorders>
            <w:shd w:val="clear"/>
            <w:vAlign w:val="center"/>
          </w:tcPr>
          <w:p w14:paraId="15FCED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顾及时空异质性的lnSAR形变时序研究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69CEE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一等资助</w:t>
            </w:r>
          </w:p>
        </w:tc>
      </w:tr>
    </w:tbl>
    <w:p w14:paraId="179325AA">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p w14:paraId="77C93504">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tbl>
      <w:tblPr>
        <w:tblW w:w="5000" w:type="pct"/>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Layout w:type="autofit"/>
        <w:tblCellMar>
          <w:top w:w="0" w:type="dxa"/>
          <w:left w:w="0" w:type="dxa"/>
          <w:bottom w:w="0" w:type="dxa"/>
          <w:right w:w="0" w:type="dxa"/>
        </w:tblCellMar>
      </w:tblPr>
      <w:tblGrid>
        <w:gridCol w:w="592"/>
        <w:gridCol w:w="852"/>
        <w:gridCol w:w="1901"/>
        <w:gridCol w:w="3609"/>
        <w:gridCol w:w="1362"/>
      </w:tblGrid>
      <w:tr w14:paraId="0274633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CellMar>
            <w:top w:w="0" w:type="dxa"/>
            <w:left w:w="0" w:type="dxa"/>
            <w:bottom w:w="0" w:type="dxa"/>
            <w:right w:w="0" w:type="dxa"/>
          </w:tblCellMar>
        </w:tblPrEx>
        <w:trPr>
          <w:trHeight w:val="760" w:hRule="atLeast"/>
        </w:trPr>
        <w:tc>
          <w:tcPr>
            <w:tcW w:w="5000" w:type="pct"/>
            <w:gridSpan w:val="5"/>
            <w:tcBorders>
              <w:top w:val="single" w:color="CCCCCC" w:sz="4" w:space="0"/>
              <w:left w:val="single" w:color="CCCCCC" w:sz="4" w:space="0"/>
              <w:bottom w:val="single" w:color="CCCCCC" w:sz="4" w:space="0"/>
              <w:right w:val="single" w:color="CCCCCC" w:sz="4" w:space="0"/>
            </w:tcBorders>
            <w:shd w:val="clear"/>
            <w:vAlign w:val="center"/>
          </w:tcPr>
          <w:p w14:paraId="33E6E656">
            <w:pPr>
              <w:keepNext w:val="0"/>
              <w:keepLines w:val="0"/>
              <w:widowControl/>
              <w:suppressLineNumbers w:val="0"/>
              <w:spacing w:before="0" w:beforeAutospacing="0" w:after="0" w:afterAutospacing="0"/>
              <w:ind w:left="0" w:right="0"/>
              <w:jc w:val="center"/>
            </w:pPr>
            <w:r>
              <w:rPr>
                <w:rStyle w:val="5"/>
                <w:rFonts w:ascii="宋体" w:hAnsi="宋体" w:eastAsia="宋体" w:cs="宋体"/>
                <w:kern w:val="0"/>
                <w:sz w:val="24"/>
                <w:szCs w:val="24"/>
                <w:bdr w:val="none" w:color="auto" w:sz="0" w:space="0"/>
                <w:lang w:val="en-US" w:eastAsia="zh-CN" w:bidi="ar"/>
              </w:rPr>
              <w:t>2024年陕西省博士后科研项目资助公示名单</w:t>
            </w:r>
            <w:r>
              <w:rPr>
                <w:rStyle w:val="5"/>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（二等资助30个）</w:t>
            </w:r>
          </w:p>
        </w:tc>
      </w:tr>
      <w:tr w14:paraId="25963F5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AAD485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ABFCBD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姓名</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BF4DA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单位</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03226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项目名称</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BFD02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资助等次</w:t>
            </w:r>
          </w:p>
        </w:tc>
      </w:tr>
      <w:tr w14:paraId="04A74A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52BB6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31991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林康</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93301D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0620493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数字经济背景下陕西省产业升级研究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4B0FEB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0033B17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BEA1B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D90EF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贺博洋</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6249A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47E381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城乡融合视域下陕西省县域体育协同治理机制与政策建议</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C3E8BC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259321E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CB83F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6A030F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吴思锐</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A4BA6C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3AA858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生成式人工智能与企业信息披露：影响机制与经济后果</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B568F6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0AB126B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42FE9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5DEAC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李敏岚</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291ECB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D7A48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结构有限种群中生态-进化反馈下的合作演化机制研究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E8165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3ED6D40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EA940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4A2AC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孙月</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D9A00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11AA2B6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“主动健康”为目标的社区痴呆风险人群智能化健康管理系统的构建与应用</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C92351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58860AA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608CE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CE472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李楠</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A2FD9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7F9B810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miR-221-3p介导运动改善胰岛素抵抗的机制研究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310E1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17F48D7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E5A56A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DAFEE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张亮</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85879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7F24E72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多孔空心碳基复合材料介导的自驱动型航天食品抗辐射包装研究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91461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6EC2FA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D84FD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E91F8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屈丹</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C71BD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2418F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基于纤维素纳米晶的多色圆偏振激光材料构筑及性能调控机制研究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DF9E9B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10800FC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844C6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9FD32F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程琳</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4B7D7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6E0A87F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仿生核苷氢键组装体的识别及应用研究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E7037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7BFD93F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EC32A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AA887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王雷</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9F8258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57B502D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低反射聚二甲基硅氧烷电磁屏蔽复合材料的可控制备和内禀机理</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2A861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5484E61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41225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D4006F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罗巧梅</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C7CF8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41167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TMPs/1T-MoS2中空异质结微观/电子结构调控及其氢溢流与相变诱导析氢性能协同增强机制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0652D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3261E63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4CE08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2A9F7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王玲</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1D12F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02D2DB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基于垂直阵列碳纳米管封装红磷的自支撑负极的设计及储钠性能研究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74516C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738586C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B9E53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35067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邓辉琦</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24BF21A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6FFF0F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深度学习归因解释算法的理论机制、共性及可靠性研究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B35F9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3836489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956518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3F0570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雷浩宇</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97DCF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47EC48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面向卫星通信的低剖面可重构超表面天线技术</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7AF78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7A756E8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79AB13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D46DD3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杨易龙</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25A742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596A0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联邦学习后门数据防护关键技术研究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49B284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1D591BF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3ACBCD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75C8A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鱼则行</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302E36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中国空间技术研究院西安分院</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4655A7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大型空间桁架结构变形在轨监测与抑制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17A78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5FE6223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68B9CC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4D1332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陈飞</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8D8B4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42088C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石墨烯/晶须三维网络结构强韧陶瓷轴承设计</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C76C0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6AD0ADD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1DB40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67128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张闯</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BC6E44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4C1D46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洁净环境下高密高频开关电源电路板沿面放电失效特性与机理的研究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8C723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226DBA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4B5694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084D4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李清雅</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419BB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7EFEF3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机器学习辅助的三维集成硅通孔互连结构跨尺度动力屈曲及稳定性研究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1B7EAD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04DC8F2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5B356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69A604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赵璧君</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93959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76D30C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InGaN/GaN量子点电注入纳米线激光器研究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91317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78AD3FC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B521D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202406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常泽宏</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796BC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06B102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单方设备无关高维量子密码学协议的理论和实验研究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EE8A3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439C355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FA813F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05730C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芦小鹏</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4FDDC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3A939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靶向RyR NTD的先导化合物发现、结构优化及杀虫作用研究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3613D4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4C8C1D2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772DEB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1792E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金妙函</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85981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2813E21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高效山羊胚胎干细胞体外建系及干细胞多能性调控机制研究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9B878D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002DC50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954B1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24</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70A419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纪凡</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5E5E3D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516904D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液泡铁转运蛋白介导的小麦条锈菌对三唑酮抗性机理研究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629EBAA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1B3F1F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5B65C1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6ECCAD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李尚颖</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68185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3AE9EF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黏土型锂资源中锂的富集机制研究与提取工艺开发</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4D4CC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3CD3A8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49AB08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26</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6E284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刘阳</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1A0BBB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中国电建集团西北勘测设计研究院有限公司</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09115F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基于图像识别与钻孔成像耦合技术的洞室围岩质量等级智能判定及设备研究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522DA0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3E7C786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34249B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27</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230E14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孟凡东</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062282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3DD89E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富油煤原位热解过程中覆岩热-动力学协同变变形机理研究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48A5A0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4B17A76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2CEE16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28</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098D6F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卫思彤</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4471D4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6EF9E1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特高压输电钢管塔管板节点风振疲劳损伤及其疲劳寿命预测</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00BB32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11E4E97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00A69A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29</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596384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张智海</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743F23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06E793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风沙区铁路有砟道床服役性能退变机理及捣固作业方法研究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4C9462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r w14:paraId="50DB4B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56" w:type="pct"/>
            <w:tcBorders>
              <w:top w:val="single" w:color="CCCCCC" w:sz="4" w:space="0"/>
              <w:left w:val="single" w:color="CCCCCC" w:sz="4" w:space="0"/>
              <w:bottom w:val="single" w:color="CCCCCC" w:sz="4" w:space="0"/>
              <w:right w:val="single" w:color="CCCCCC" w:sz="4" w:space="0"/>
            </w:tcBorders>
            <w:shd w:val="clear"/>
            <w:vAlign w:val="center"/>
          </w:tcPr>
          <w:p w14:paraId="1B4F22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30</w:t>
            </w:r>
          </w:p>
        </w:tc>
        <w:tc>
          <w:tcPr>
            <w:tcW w:w="512" w:type="pct"/>
            <w:tcBorders>
              <w:top w:val="single" w:color="CCCCCC" w:sz="4" w:space="0"/>
              <w:left w:val="single" w:color="CCCCCC" w:sz="4" w:space="0"/>
              <w:bottom w:val="single" w:color="CCCCCC" w:sz="4" w:space="0"/>
              <w:right w:val="single" w:color="CCCCCC" w:sz="4" w:space="0"/>
            </w:tcBorders>
            <w:shd w:val="clear"/>
            <w:vAlign w:val="center"/>
          </w:tcPr>
          <w:p w14:paraId="17D4056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魏心声</w:t>
            </w:r>
          </w:p>
        </w:tc>
        <w:tc>
          <w:tcPr>
            <w:tcW w:w="1143" w:type="pct"/>
            <w:tcBorders>
              <w:top w:val="single" w:color="CCCCCC" w:sz="4" w:space="0"/>
              <w:left w:val="single" w:color="CCCCCC" w:sz="4" w:space="0"/>
              <w:bottom w:val="single" w:color="CCCCCC" w:sz="4" w:space="0"/>
              <w:right w:val="single" w:color="CCCCCC" w:sz="4" w:space="0"/>
            </w:tcBorders>
            <w:shd w:val="clear"/>
            <w:vAlign w:val="center"/>
          </w:tcPr>
          <w:p w14:paraId="6D8BC1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70" w:type="pct"/>
            <w:tcBorders>
              <w:top w:val="single" w:color="CCCCCC" w:sz="4" w:space="0"/>
              <w:left w:val="single" w:color="CCCCCC" w:sz="4" w:space="0"/>
              <w:bottom w:val="single" w:color="CCCCCC" w:sz="4" w:space="0"/>
              <w:right w:val="single" w:color="CCCCCC" w:sz="4" w:space="0"/>
            </w:tcBorders>
            <w:shd w:val="clear"/>
            <w:vAlign w:val="center"/>
          </w:tcPr>
          <w:p w14:paraId="1DB97BD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渗流-潜蚀耦合影响下松散堆积体劣化效应及变形机理研究</w:t>
            </w:r>
          </w:p>
        </w:tc>
        <w:tc>
          <w:tcPr>
            <w:tcW w:w="818" w:type="pct"/>
            <w:tcBorders>
              <w:top w:val="single" w:color="CCCCCC" w:sz="4" w:space="0"/>
              <w:left w:val="single" w:color="CCCCCC" w:sz="4" w:space="0"/>
              <w:bottom w:val="single" w:color="CCCCCC" w:sz="4" w:space="0"/>
              <w:right w:val="single" w:color="CCCCCC" w:sz="4" w:space="0"/>
            </w:tcBorders>
            <w:shd w:val="clear"/>
            <w:vAlign w:val="center"/>
          </w:tcPr>
          <w:p w14:paraId="207C35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二等资助</w:t>
            </w:r>
          </w:p>
        </w:tc>
      </w:tr>
    </w:tbl>
    <w:p w14:paraId="63BF14F7">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p w14:paraId="3787AB6F">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00" w:beforeAutospacing="0" w:after="0" w:afterAutospacing="0" w:line="300" w:lineRule="atLeast"/>
        <w:ind w:left="0" w:right="0" w:firstLine="420"/>
        <w:rPr>
          <w:rFonts w:hint="eastAsia" w:ascii="微软雅黑" w:hAnsi="微软雅黑" w:eastAsia="微软雅黑" w:cs="微软雅黑"/>
          <w:i w:val="0"/>
          <w:iCs w:val="0"/>
          <w:caps w:val="0"/>
          <w:sz w:val="16"/>
          <w:szCs w:val="16"/>
        </w:rPr>
      </w:pPr>
    </w:p>
    <w:tbl>
      <w:tblPr>
        <w:tblW w:w="5000" w:type="pct"/>
        <w:tblInd w:w="0" w:type="dxa"/>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shd w:val="clear"/>
        <w:tblLayout w:type="autofit"/>
        <w:tblCellMar>
          <w:top w:w="0" w:type="dxa"/>
          <w:left w:w="0" w:type="dxa"/>
          <w:bottom w:w="0" w:type="dxa"/>
          <w:right w:w="0" w:type="dxa"/>
        </w:tblCellMar>
      </w:tblPr>
      <w:tblGrid>
        <w:gridCol w:w="544"/>
        <w:gridCol w:w="1161"/>
        <w:gridCol w:w="1926"/>
        <w:gridCol w:w="3599"/>
        <w:gridCol w:w="1086"/>
      </w:tblGrid>
      <w:tr w14:paraId="638A9E0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760" w:hRule="atLeast"/>
        </w:trPr>
        <w:tc>
          <w:tcPr>
            <w:tcW w:w="5000" w:type="pct"/>
            <w:gridSpan w:val="5"/>
            <w:tcBorders>
              <w:top w:val="single" w:color="CCCCCC" w:sz="4" w:space="0"/>
              <w:left w:val="single" w:color="CCCCCC" w:sz="4" w:space="0"/>
              <w:bottom w:val="single" w:color="CCCCCC" w:sz="4" w:space="0"/>
              <w:right w:val="single" w:color="CCCCCC" w:sz="4" w:space="0"/>
            </w:tcBorders>
            <w:shd w:val="clear"/>
            <w:vAlign w:val="center"/>
          </w:tcPr>
          <w:p w14:paraId="57DFAE27">
            <w:pPr>
              <w:keepNext w:val="0"/>
              <w:keepLines w:val="0"/>
              <w:widowControl/>
              <w:suppressLineNumbers w:val="0"/>
              <w:spacing w:before="0" w:beforeAutospacing="0" w:after="0" w:afterAutospacing="0"/>
              <w:ind w:left="0" w:right="0"/>
              <w:jc w:val="center"/>
            </w:pPr>
            <w:r>
              <w:rPr>
                <w:rStyle w:val="5"/>
                <w:rFonts w:ascii="宋体" w:hAnsi="宋体" w:eastAsia="宋体" w:cs="宋体"/>
                <w:kern w:val="0"/>
                <w:sz w:val="24"/>
                <w:szCs w:val="24"/>
                <w:bdr w:val="none" w:color="auto" w:sz="0" w:space="0"/>
                <w:lang w:val="en-US" w:eastAsia="zh-CN" w:bidi="ar"/>
              </w:rPr>
              <w:t>2024年陕西省博士后科研项目资助公示名单</w:t>
            </w:r>
            <w:r>
              <w:rPr>
                <w:rStyle w:val="5"/>
                <w:rFonts w:ascii="宋体" w:hAnsi="宋体" w:eastAsia="宋体" w:cs="宋体"/>
                <w:kern w:val="0"/>
                <w:sz w:val="24"/>
                <w:szCs w:val="24"/>
                <w:bdr w:val="none" w:color="auto" w:sz="0" w:space="0"/>
                <w:lang w:val="en-US" w:eastAsia="zh-CN" w:bidi="ar"/>
              </w:rPr>
              <w:br w:type="textWrapping"/>
            </w:r>
            <w:r>
              <w:rPr>
                <w:rStyle w:val="5"/>
                <w:rFonts w:ascii="宋体" w:hAnsi="宋体" w:eastAsia="宋体" w:cs="宋体"/>
                <w:kern w:val="0"/>
                <w:sz w:val="24"/>
                <w:szCs w:val="24"/>
                <w:bdr w:val="none" w:color="auto" w:sz="0" w:space="0"/>
                <w:lang w:val="en-US" w:eastAsia="zh-CN" w:bidi="ar"/>
              </w:rPr>
              <w:t>（三等资助236个）</w:t>
            </w:r>
          </w:p>
        </w:tc>
      </w:tr>
      <w:tr w14:paraId="2FF86FF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36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53FCE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序号</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013D3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姓名</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4E478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单位</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ABE9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项目名称</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E90085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资助等次</w:t>
            </w:r>
          </w:p>
        </w:tc>
      </w:tr>
      <w:tr w14:paraId="10B5723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5C227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27075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任肇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10940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1403D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新质生产力视域下耀州窑陶瓷的文化传承与创新应用研究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A285D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B0FE59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F8D86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E5751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李燕</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5DC08F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41EB06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大数据支持下的智能作业设计与减负增效机制研究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632BC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503FAB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F9DFF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ED3DD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王思钦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A7247C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A3228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数字经济背景下铸牢青少年中华民族共同体意识的路径研究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979925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C49B62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D2C48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2DAFB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周海迪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C968B6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679C0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制造商供应链数字化对供应链韧性的影响机制研究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CAF980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5B68A1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06D82A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6326F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李兆进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6C763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74DA2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陕西省博士后科研资助项目特等资助项目（面向低空经济的多式联运路径鲁棒优化研究）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3B70A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C0C914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DB49C9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7AB04B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C78386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8D1C06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陕西多元文化交错地区传统聚落景观基因解码及旅游活化研究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C7D94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6BB230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DE329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ECA2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季雪亮</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48864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3CB0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基于商事调解视角的陕西省企业科技创新法治环境优化路径研究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B9EF4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5A312D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0EA10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76B158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靳瑞杰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F318C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CD39D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链主企业主导型创新联合体的形成机理及其对产业链现代化水平的影响效应研究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D6A62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7F0C8D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CDB4BA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FCBA13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雷天宇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41F6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EF900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明清小说视域下的佛教仪式研究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ED34F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B51ADF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2FB94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AF375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曾祥金</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9AFA8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58C6D0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陕西省档案馆藏现代文学档案整理与研究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1B7C4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5FF6BF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F27C79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054E5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段蔚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C434F5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西北政法大学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C291F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超级平台数据监管的法律规制研究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69A3A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1F9633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285A2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4619C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张志超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05D4D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12C02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机构投资者抱团与企业会计信息质量研究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532EE2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19F93C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FA0E6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F16722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常江波</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0AF52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5511AF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新质生产力助推陕西县域经济高质量发展的机理、模式及路径研究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B6324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E53C11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DAC3BB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3F1E2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胡翔</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9D28A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西北政法大学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C8BF2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智慧侦查风险评估与规制谱系研究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A2DD4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88E57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B85FFB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F1C0F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张楠</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C8C78C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32B55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“一带一路”倡议下陕西企业在中亚地区经营合作风险的现状特征、成因组态及防范策略研究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F74C8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02E47E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B25413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49C811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匡子翌</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E821E9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39DBD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生成演示对协作学习的影响及其作用机制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85457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DBB859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E7F821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23B5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张天啸</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15B02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FA674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新质生产力指标体系构建赋能陕西省高质量发展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2C82E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2D48CC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4F58D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4CC8B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林娜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4DC67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817B0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基于多类型冷链设施的鲜采果蔬预冷作业优化方法研究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D124EF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27765B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07A43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93A13B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郝一博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E14650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A6036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全过程人民民主治理效能评价指标体系构建与应用研究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0733C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44EB5B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89AEE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1A25DC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李晓利</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97497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0BF56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新时代因地制宜发展新质生产力的理论阐释及推进路径研究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0384FB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2B1C2F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33005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BC159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寇杰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E4425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E880C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对外讲好“陕西开放型经济故事”的数字图像叙事与舆论生态建构研究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8E922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356871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BF407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7067B2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王经略</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4DBDC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A8F3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陕西省高端制造业中研发人员过度自信的表现形式、传导机制及政策应对研究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DBC6D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1D5C70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08BE6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F67E63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任宏昊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859C3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3A531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陕西高校外语教师数字素养评估模型构建与应用研究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BD91F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91C3D6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59A8A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DC18E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董亚楠</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8322A1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7824D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白蚁生殖蚁繁殖与寿命的权衡机制探究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568EDA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431D13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4E377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7E02A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李晶晶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8BF85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EE1DE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S1PR1 通过 Notch/RBPJ 信号轴调节血管舒张及血压稳态的机制研究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36BB1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CD475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9A51D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39BED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张言鹏</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B4741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1B8D3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STING 通过 CD38-NAD 轴调控细胞双硫死亡参与肺移植后缺血再灌注损伤的机制研究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FDD18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F3BB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62A34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B185B1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王允姝</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57666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E8533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中介体亚基MED18调控植物色素合成的分子机制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575CE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62C286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E48B5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C0223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敖迪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2E597C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F9D65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肌肉协同驱动的运动预测技术在前交叉韧带重建术骨道定位方案优化中的应用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0542E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C258C4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A3FEA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78552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李汉东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956D2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0880F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硒通过ULK1-FUNDC1通路介导的线粒体自噬促进草鱼成肌细胞分化的机制研究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089B0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28DD83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34953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03842D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王恬</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BC252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B9AA6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钙信号协同14-3-3蛋白调控植物干旱胁迫的分子机理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C95B8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4862FB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ABBFC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6B1E4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刘哲</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6FB7E7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6C48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gAnkB调控轴突分支及其突变引起自闭症的机制研究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5906D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81DFEA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835EE9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8B4CFB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范妮</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4CEF4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458A6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盐芥遗传转化体系的建立及其耐盐基因的挖掘</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EDCBE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3603D3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9D736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DC5E2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雷剑</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E5B51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7DB4B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肺源性外泌体miRNAs在细颗粒物短期暴露致小气道损伤中的作用及机制探索</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3B972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BCAFDF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9AD3B5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7BB7C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郭丽娜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2CD0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C47699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中性粒细胞介导的谷氨酸脂肪靶向递送及其在肥胖治疗中的应用研究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FB3D8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DC8AAB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33C35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4AD1A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王淼</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7EC50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E2B4D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高糖基化终产物损伤牙龈血管内皮屏障功能参与口腔致病菌入血播散的机制研究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5FD0D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DCC8B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14ED6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03EC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高乐希</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458F3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12FB9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tRNA 介导的细胞特异性翻译和折叠调控功能在干细胞分化中的作用及机制研究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1785B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2DF06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05D69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7BF26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姚博文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995D2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E52892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缺氧诱导的SENP6稳定HSPB1促进肝细胞癌增殖侵袭并抑制铁死亡的机制研究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94F82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2B3617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14E20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A8EFE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周夏青</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2C043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3F361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3D打印血管化免疫抗性微球在胰岛肝移植中的应用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28B62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E93711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0FA5A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39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7B2B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常乐</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7293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8B357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基于磁力响应的被动拉伸系统在改善衰老胰岛素抵抗中的应用及机制研究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CF4FA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1DB72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48BFB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B3AC8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卫晓丹</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2D633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BCD36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纤维灶靶向型仿生中药金属配合物重塑胶原微环境治疗肺纤维化研究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B0B49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8FE07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5CD2A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1B2E4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罗梦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39E90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9DFA05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智能双层水凝胶调节恶性皮肤肿瘤术后复发/转移和伤口修复研究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D3866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34A2EA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B324FB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89724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张晓</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86B45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007BCC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交互式冠心病早期诊断与进展模式分析关键技术研究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9D6F2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3929E6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F28ED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42029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欧阳鹏荣</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822848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8947E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松质骨曲率微环境调控休眠肿瘤细胞的激活并驱动骨转移瘤的解剖特异性分布</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C99C2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C6CAB1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576BB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5944E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李梦驰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2584E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6401F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AI赋能的老年慢性病患者衰弱风险预测与智慧防控模式研究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BE4F7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F5F680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10499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4BED6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王致远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3B89F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西安市红会医院</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1897D6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负载ANXA1与IGF1c-PHM的壳-核结构纳米微针贴片促进脊髓损伤修复的相关研究及机制探索</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F3D2E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D2410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E3240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825D11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23C190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AC75E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表观遗传学介导的GLRX 基因在大骨节病软骨损伤中的作用及机制研究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D6C3C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48C083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34A57A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B53DB6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宜浪浪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D7D3B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CC0E0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基于表面增强拉曼散射和机器学习的智能拉曼试纸盒及其在肿瘤细胞外囊泡检测中的应用研究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46726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A954F9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E8FAC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C496B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8EA7E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A7D51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等离子体耦合电催化合成氨电极三相界面构建及其表面微观动力学研究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491B2E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4D5B73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D149CC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49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16BB9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王俊波</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F20AC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422337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表面sp2/sp杂化碳原子碳-氢键选择性活化研究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2BBC4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09CB95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924E9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E8F1F8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侯亚丽</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D4971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陕西省人民医院</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B5444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基于多组分金属配位笼的光生电荷分离机制及光催化应用研究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42E23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196BAD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200F2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490A6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颉向红</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45867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605BF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鸡蛋衍生聚合物作为GRAS包装剂对葡萄贮藏保鲜研究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83F2F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FAAFC1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F0D19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B3325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王静</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3960AC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DA494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钯/降冰片烯催化的不对称串联环化反应研究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0B7AD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35A917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2E6AA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D9C18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周亚倩</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3F13A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C2A56B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柔性离子凝胶电极的无线电化学驱动行为研究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68613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0D478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30046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C1C81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崔晨晖</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C6B74E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54A3D2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基于动态高分子重构机制的多材料无界面3D打印技术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6EF854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E51CA1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39850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9CF346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马文强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983EA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F283D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D-A型含锑/铋紫精衍生物分子内电子转移特性的发生机制及应用研究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73E6C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24833F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C4D99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7497C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张璐瑶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321CD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8088F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阿胶类低GI富硒食品开发及功效评价研究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4372BC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0A65EF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768F5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A9E55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张亚文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DE5B1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0ADFE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多组分金属氮杂环卡宾索烃的构筑及性能研究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57A41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74A362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070C7A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C455D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闫永刚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24FB5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3FCA7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室温常压下芳烃的光化学羰基化反应研究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0B83F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7D1A41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FECB0C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59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A65BB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丁南南</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735D1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中国科学院西安光学精密机械研究所</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FA8C9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人工光捕获分子中相干与非相干能量传递机制研究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AA931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3677D2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0B35B6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96017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孙世翼</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AF86F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71F8A9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全固态电池人工界面层原子比例定量调控及其性能强化机制研究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BF071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E41063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2E451B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9A2E06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付潇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A8DE7F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60834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壳聚糖-植物多酚纳米涂层修饰灵芝菌丝体的可控构建及其对体内微纳米塑料的去除机制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62632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0E5110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30141D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2AE66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李文帅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A13335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AC5A1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基于拉曼光谱的单细菌快速药敏检测</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EBC3D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10D85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02CE0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5313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徐宇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6E5B5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18473C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环境响应性自驱动马达的设计及其非线性行为</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D36D96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092DB8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87805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CCA8A6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郭瑞雲</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F26DC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59FF2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高性能电催化炔烃选择性加氢钯基催化剂的精准构筑及催化机理研究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C991E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A8C61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D3AD9C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365180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朱肖飞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E0278A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96284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HfTaC固溶图层与C/SiC复材间过渡层设计及界面相容性调控机理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7B8D16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41B7A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8BA27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3B1BF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艾轩</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55684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55912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p区金属-过渡金属合金硝酸盐电化学还原产氨研究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3DAB1A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69B00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EDC2A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0568A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晏立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E6CFA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A429B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基于数字孪生技术的煤层钻孔预抽瓦斯过程参数动态反演与效能评估</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6939B1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D4579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84A78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F4D2B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44B0C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C4804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超高压电网用钛质瓷的高温高场漏电抑制机理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0F67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5C586A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F90AF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1A2EC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孟伟嘉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57524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C24EE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商业化微米合金负极在酯/醚基电解液中的储钠失效机制及性能调控研究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F9EF0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AC5F49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9FFD7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35D9B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陈廷枢</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B0FFDB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中国石油集团工程材料研究院有限公司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7BB00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高强塑性中锰钢氢脆行为研究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01BB6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BBFF4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1B328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40D02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苏昊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C563F1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683599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基于类淀粉样蛋白聚集的杀虫剂增效研究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DF7CF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6931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A5DC66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EA0F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汤祎</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3B0CE6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52B1B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无氟二维碳化钼桥联Fe-O-Mo键的原位构筑及其电催化析氢机制研究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30E7F2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394200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7EB6D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14AF3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胡佳其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06BBF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B78F15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多向压缩高品质镁合金疲劳损伤机理的多尺度研究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EC6793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73FEC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29C80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7C9798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杨铭扬</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F5A04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54EF2C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纤维掺杂气凝复合材料储能及隔热一体化协同调控研究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E7E99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5FA469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0608F5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262EC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闫凯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1F598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C659C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杂化纳米凝胶的制备及其生物润滑和治疗性能研究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31295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CA4E1C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90CA0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0569A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王咏梅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27924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BFEBC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电场调控超大MOFs单晶生长及其压电性研究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1EE3E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B0B4D4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B196B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9DCBA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任家宽</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5E543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中国石油集团工程材料研究院有限公司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2CDFED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融合物理冶金学原理与机器学习的油气钻采用高强钛合金设计</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2745C1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987E63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95504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2CAB5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付国瑞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08674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E8ABB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螺旋手性-聚芴主体材料协同增强铱(Ⅲ)配合物的光致及可穿戴电致圆偏振近红外发光性能研究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32172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0FC9B3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15F5C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79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5C9D4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刘尚明</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E6369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335DD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深部矿井高应力下煤柱破碎区温度场动态演变特征</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712B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6C53C4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ACB2B8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A9FE1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肖雪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962AD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0FE13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铑基双金属烯电催化乙醇氧化</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0D10B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26CEAD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95746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B01729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邢海瑞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AA1F1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84C42C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核聚变第一壁材料用高性能钼合金制备及性能调控研究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1730F2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CB9C9A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E8070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7DFB3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吴与伦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D0D64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西部超导材料科技股份有限公司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84870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核用新型钛合金应用性能及辐照损伤行为研究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159D7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68E5D1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4455A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12828A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王祥</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C0F1F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0C4200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基于外场辅助元素迁移诱导凝固前沿宽成分过冷结晶的钛合金增材组织性能调控研究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A564C6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6E528D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9C1FF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ADDA9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02E754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A1B8F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采空区原位合成天然抗氧化剂阻化煤自燃的机理研究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FBC4F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392B8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2AEF87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B2131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王鹏程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9D5C0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9B057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基于冷喷涂复合中间层的陶瓷/金属钎焊机理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C65888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26656E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0AFC8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A5E48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李晓茜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511B2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B56D1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氧化镓单极势垒结紫外探测器中界面缺陷对灵敏度的调控机制研究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FE378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704C8C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CC61E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CCB42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冯超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BF7A9A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D82B8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基于超表面的类脑神经网络计算</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344ED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41FE31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8DC5F3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2B095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牛凯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9105F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F4D95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基于多提示协同终身学习的自然语言跨模态跨域行人重识别研究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AA17B5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94ED30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DA56E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89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3712C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钟佳平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7B12B6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1C0C94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基于遥感大模型长的安高大光学谱智能目标解译算法研究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02E53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FD950D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D8AB9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74575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智常乐</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C52A6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5402C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Chiplet异构系统信号抖动机理与抑制方法研究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EC6FC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356A98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ECF42F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078A5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张晨曦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8BC0C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D126B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知识与大语言模型驱动的云原生系统故障诊断技术研究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1C4EBC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8F68A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15331D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FB8B4D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陈月年</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2A02A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6F979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面向全双工移动通信的多端口天线自干扰消除技术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A66369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A5184C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F09A9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15A489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727EB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20EC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菱形相铁电氧化铪的生长、Rashba/Dresshauls效应和自旋场效应晶体管研究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9E56E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150993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2672E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686CC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赵博文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E52F1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29D43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软硬件协同的隐私计算方法及应用研究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3908A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6A3C19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BDB0D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1D4B8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高华强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81BD0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C1F746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基于唯幅测量的毫米波相控阵多波位近场快速测试技术研究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AA171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07BEB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08B3EF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A1465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刘梦琨</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B64243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7AD23B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多尺度稀疏表征学习及在恶劣天气下交通场景复原中的应用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B290B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10447F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436906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C8577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韩磊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8CB309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3CA79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面向灾后场景的异构群智体自主协同感知方法研究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88025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F3B9CB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72435A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6A84AD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杜林康</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FAB8D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03C8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面向生成式大模型的训练数据确权方法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8AC5F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8AD1EB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3CB5B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99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DD546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史振江</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DEE9A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AB9F8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基于HTC资源非正交复用的MTC设备海量接入技术研究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605C3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B96BEE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2271F1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A3560C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乔欣</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BCD0E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F2434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地下空间复杂环境的精准成像与高效感知方法研究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4F10A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C27661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8AEE6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15542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史港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018F2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94F22F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星载隐身相控阵天险设计研究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C9211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5E7D1E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CA80B9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57C43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徐亮亮</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82465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C30EA3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基于纠删码存储系统的高可用数据分布的理论与技术研究部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89A26D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682835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94186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1E297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沈元君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862FA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D780A5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毫米波超宽带低剖面多频多极化复用天线技术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C9BC79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6D8A6D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A2E23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D3EE6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4C079D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中国科学院西安光学精密机械研究所</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78BA1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面向低偏目标的通道调制型偏振成像技术探测极限研究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25EAA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2D5D22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2A5D5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C8741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陈鹏飞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5825FB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FA85B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细粒度人类反馈引导的视频生成模型评估与优化</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F414B9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573E96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FA281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67CCA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李效光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24696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07E91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抗攻击的多源隐私数据高效分析关键技术研究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807DEA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23FED2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A0E13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24995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张蕾</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DE7FD9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43770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应用于毫米波通信的集成功率放大器研究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123EB5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AD81A8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5F8A7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829F0C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喻丹阳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DE0838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EF18E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面向智慧城市的智能超表面增强无线通信技术研究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0D6A0B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B87439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03702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109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0EA07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曹先博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0B2E0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0FD63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实用化时空编码超表面理论与关键技术研究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1BF43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B20270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02836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8D20A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欧阳颖</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7C20D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85D050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天地融合网络意图智能转译与策略优化技术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30F39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222FB9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872B0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EFCF3F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蒲洁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6DC78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F85D77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面向智能穿戴服装的高性能多功能一体化柔性电子织物的设计与制造研究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B7C12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CCF16E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A9305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C4D22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E9CB5C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9B237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基于大语言模型的生成式类案检索方法研究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BE368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329F5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86AE2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D6344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王婧青</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848E20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22BAF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面向6G超可靠低延时通信的多维服务质量智能管控方法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929917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3BFCE0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25090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C6E7A0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55292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6D5CB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基于事件相机的高感知质量运动去模糊研究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9FADC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F3C0D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B2242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B1D6F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常江磊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F3DA99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34368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基于织构压电陶瓷的超长波天线设计及其电-机-磁多场耦合机理研究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70184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100195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58680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F6788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张可越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6EDA3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13EC64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6G多维场景中的无源互调包络评估与冗余矩阵计算方法研究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0554D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CF865A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41361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543F3C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王少迪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88B1D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5AED7C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泛在接入网络中抵御智能感知攻击的内嵌原生安全技术研究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57B5B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7C5D02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C9926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7A357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5D022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0AC80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类脑启发的可解释小样本学习方法研究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0A83B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C569CC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4A21A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119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67ABA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李硕</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84C26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0860C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基于大语言模型的视觉推理关键技术研究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7C95CA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FD4D4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ACBB87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57480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杜丰羽</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984C5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B216E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基于铂族金属-SiC界面钝化技术的高温SiC基紫外探测器件研究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2A792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F871FA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2BBB4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56985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武导侠</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9DE83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E4DC6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GH4169高温合金叶片超声滚压表面状态抗疲劳机理及反演设计方法研究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170CC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0EC1BC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59434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27AB7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李敏</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D90FD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83D8B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柔性共振声学超材料及其气动噪声抑制的新物理机制研究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EAE47F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705D2F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A55B6B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190A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崔皓然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9E224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96E02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数据与知识双驱动的智能化目标跟踪</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497FF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01B41F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3C112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840C1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王子丰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9DD8F3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479E3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用于快速止血与抗感染治疗的等离子体活化棉敷料研究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CCCA7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A34FE3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4FE9E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9DC0D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蔡明京</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C321E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DB3E4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俘能系统的能量传递协同调控机理研究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093F7C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554652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B1C53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8656F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邵杰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A64CC4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494A7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狭窄空间内微创手术机器人末端i-PVDF柔性触觉感知技术研究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D7B31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64B0CE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B35A6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839457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牛佳伟</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2628E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11B3B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多源SAR数据安全智能融合目标识别</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12C74F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45D79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8CCD3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574E9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颜源</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07CA0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A68B3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基于余弦方波的受潮电缆缓冲层复合材料中局部放电诱导机理研究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6021A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9F18B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2C412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129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17FF2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方国涛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1F2D5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37078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复杂约束下空间绳系集群多目标博弈优化感知</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621366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756496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704E3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4E5F6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魏孟</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85ADE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DC6B4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机理/疲劳融合驱动的工程车辆锂电池寿命建模及量化评估方法研究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85BAF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4BE600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76894A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6E962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康妙</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0217E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E3BF8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基于因果关系推理的轨迹预测方法研究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6AD0B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837195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A8FE2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A90DD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宣亮</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DDC57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681A5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经济轻量化的超低场磁共振成像永磁结构优化方法研究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A8344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45B31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DCE0F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A8B9A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姚家强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9F6F7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022FA6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鳍条效应仿生柔性外科夹钳设计与力感知研究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D440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F72716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BEA46C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2C69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李盼</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1F1953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DFB35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再涂覆单晶-涂层系统热力耦合作用下 TGO 再役生长机制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6C6B2F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E834B9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FD704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C0C97A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李睿敏</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11E8D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8702B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基于多模态提示学习的儿童发展性协调障碍动作质量评估</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20A3A2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1CD98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6E7A7C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554702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0E5AD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D1BF89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自润滑超低摩擦薄膜制备及其减摩抗磨机理研究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D8C0A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162DE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7FE4C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35F13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张基珅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5519D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34D66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等离子体活化凝胶微针用于皮肤癌透皮治疗研究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BDF79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8DD61B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44F8D6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2B139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侯泽昊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4AC38D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C05E1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单兵宽频响应俘能背包的人机耦合机理及优化研究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CAD477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A91CB1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FB193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139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D59EE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马川</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AF126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1BD5DF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高动态环境下的实时视觉-惯性融合导航方法研究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1971C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2C9B4C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9B103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F75C6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苏国康</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B7E7B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A403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脉动放电材料蚀除机制研究及高性能制造应用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85E2F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ADA21F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AC7EE7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E342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张帆</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FC8AC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4F53E5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数据资源受限条件下的超声图像分割关键技术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A2105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21AF1D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555CB2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E36F2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商晶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AC1CD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F816A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力学弯曲策略调控MBenes锂离子电池性能及力-电耦合机制研究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32139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4DF548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F3B17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5DD91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霍思宇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FA5CB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47587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外部刺激对大脑网络中本征模式凝聚影响的研究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F7B57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584521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6BC85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D2D19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江智元</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78FC1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8D045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基于多尺度机理模型的锂电池寿命预测方法及无损运行温控技术</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4CFFA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83E6CF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16EAC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3706F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李星祥</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34F66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2FF70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多源异质大数据的分布式统计推断</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ED310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DC304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B93652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618D33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王裴昕</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17D76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23542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单调性假设下Boussinesq边界层方程组在Sobolev空间的适定性</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B00CED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7BE2A7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D61F24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BC454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邓世丰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95E01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477236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含湿烟气耦合可再生能源深度利用的能势互补机理与最优化集成方法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47D1C9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64CB60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99923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7AE70F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刘艳荣</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7EF271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047A5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分子强紫外光解离中的自旋-轨道劈裂研究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40153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BC08C6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5CF085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149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30134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王欢</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79CFD3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9EEA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活性上皮组织结构的多尺度建模及其力-化-生耦合作用下形貌演化机制研究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399A9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C2B51D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7560E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B91A6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6CB06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D9148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用于系外行星大气表征的凌星光学系统最优化设计理论研究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FA929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FDB476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946D5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088251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1A66F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4230F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集成成像多维混合显示质量表征与提升方法研究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32A999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DA5EE0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CAA2C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564F3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李玉书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2D08B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4D8213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纳米增强短纤维复合材料多尺度力学行为与预测方法研究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50B00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E853C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8BC2F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AEF02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李金录</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FE3289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西安电子科技大学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6E32D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发动机尾喷焰高动态红外光谱辐射表征与演化机理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17C40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C98F40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C7C81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F0C7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吕强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831D3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1C8558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生物质能耦合碳捕集封存系统中重金属汞的迁移转化机制研究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3DDF1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6CDCB6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295A6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02095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李希赫</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9E089F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4CEF9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超图顶点划分问题和Ramsey问题的研究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A0B06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675ADC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D68CC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5AC1DD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鲁晓莉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573B5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35C85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三维非定常磁流体动力学方程组的全离散稳定化差分有限元方法研究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F3009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3472E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C37FA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94A266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马祥</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120CA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33783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基于均温板的梯级毛细芯强化相变传热技术及气液输运机理研究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633ED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88CF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0789A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9A74E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赵瑞光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196597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2C2016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基于六边形像素布局的智能化CMOS像素探测器关键技术研究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2E984A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C555AC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3EA9DF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159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E6980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5A3E08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17BCE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考虑水分子扩散的水凝胶J积分演化机理研究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22288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DA9296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8D64F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91560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朱维</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373D0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FAA517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激光诱导石墨烯叠层相变材料辅助实现太赫兹多通道功能可调谐器件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A102C9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9C1B6A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B60AB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83F19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庞昊强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56E994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4764BE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基于物理先验-深度学习的气凝胶内纤维带隙调光的大温差隔热优化机制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D2E833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3983C0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8380E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B0C6A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Mohamed Qenawy Ahmed Farghaly</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6EE44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0218F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基于扫掠制冷喷雾技术的高功率电子设备先进冷却方法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BD94D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239453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4150C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A1480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谷同凯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9E71DB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EBE98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高性能动态成像检测用复合微透镜的定域化制造与主动操控</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59D833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FB9913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1E69B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BB989B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常福城</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BD9A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7D115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预冷组合发动机平行多微通道内液氢沸腾传热恶化触发机理及抑制方法研究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E4BF0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A14AE9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6F4720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E42B8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贾富杰</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FA4870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8C3659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外部区域和柱状区域上缓冲钙离子系统的传播现象</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DD130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87F43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B91A8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1D376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张永超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51C4E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37599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自由流域多孔弹性介质流交互传输问题的杂交高阶方法研究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2C7E9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C81F8E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381F7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CB902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屈靖国</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306DC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BEDF8E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离子风在电动汽车锂电池组热管理的应用研究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7F7B6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078CBF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C1171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76B4A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杨洁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0ACD7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38708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“MdHOS1-MdHB7-like”模块响应低温调节苹果耐寒性的机理研究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0E1F1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BD50C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AFA85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169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C479B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甘鹏飞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9DBAE2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9D72ED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TaCRK25介导小麦感条锈病机理研究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8E05A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3CA7E5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24CD12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8AC970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刘宝龙</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E6B20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FC8A2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基于羊乳外泌体的 Cre 蛋白体内递送系统研发</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EC953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4856FD7">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5D5C1B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1E417A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张华锋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7A4D3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98D8B8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CabHLH035-CaJAZ7 模块调节辣椒盐胁迫分子机制研究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EBA4C8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E61FA4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A23CD6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2D61E5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王海霞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C9A836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854390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丝裂原活化蛋白激酶VIK调控马铃薯抗病蛋白R2与致病疫霉效应子AVR2识别的分子机制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EFA4D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1ED28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9C02F9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305AB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张艺凡</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67EDC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4EB17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松材线虫外泌蛋白BxSCVP1的鉴定及致病功能分析</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79393B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ABB3CE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0D1BC4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66510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仇欣然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D88031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6965A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微塑料介导下土壤有机质的演化过程及其对碳循环的影响机制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840AE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85C0D1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AEF6A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6089D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窦磊娜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EDD5F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620AD3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畜禽肉制品中大肠杆菌 O157:H7 无标记多信号免疫层析检测技术研究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702872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722AF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B74F8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9AFF72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姜娇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DD5F4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4068B0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减数分裂基因ClASY1介导的无籽西瓜机制研究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A0ABA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DDC6B1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0CB2D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A36DC4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段凯莉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9E6F8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9C787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茉莉酸甲酯抑制小麦赤霉菌DON毒素合成的分子基础及利用途径</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201AA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AAC4B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403C8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CE4A5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张亮</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DDB358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16EAF0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COPⅡ囊泡依赖型自噬在猪瘟病毒释放中的作用机制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6616B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E278DB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35738D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179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541884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赵一洁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2FDCA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A2A646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香叶醇合成基因FvGES在草莓抗灰霉病中的作用机制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23F23C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B1591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3F1D12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E0FC3A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贺美娜</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E8E71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5E700B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黄土关键带苹果园土壤水平衡解构及生态效应</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D2BE1B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382399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0456A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79ABB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王绍飞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D6CF7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6480D0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黄土高原深剖面土壤水分补给消耗过程对刺槐林退化的响应机制及预测</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1F1DC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47E6E6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3BB245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54A73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刘海鑫</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0EA253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525064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猪流行性腹泻病毒通过靶向RIPK1调控宿主细胞糖代谢促进病毒复制的机制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0F11C9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F8D8CA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2EF38C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D2D644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牛军鹏</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E899D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FC34D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‘瑞雪’苹果响应冷害的果肉木质化机理研究科研流动站项目</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F6FA1F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31329B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EF02B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0B87B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张壮彪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976D61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A9550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“降本增效”型奶牛基因组选择参考群构建及应用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C390E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ECDD0A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D0D41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8BB8A9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张淑辉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442C1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E06048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SLERF72启动子乙酰化水平介导番茄植株应对高VPD胁迫的机制研究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064D2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C24AC2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F5D6AA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01307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董理</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56D019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西安理工大学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25A9F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土壤蒸发积盐与微观孔隙结构互馈机制及动态过程模拟研究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B05EC4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FD186B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0A6B5E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3CBDAD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蒋盈沙</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B75905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中国电建集团西北勘测设计研究院有限公司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D375C4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大型光伏电站生态环境效应的精细化数值模式研发及应用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F3FE2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B4580D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06A8EC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CE7245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杜友伟</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DC455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4A74D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Ca2 -CPK21-MYB5介导高钾苹果树抗性机理研究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E2289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09A01F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801A3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189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7AE1F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孙悦</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5C093B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中国科学院地球环境研究所</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E2893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基于硅胶分离的镍渣酸浸资源化技术开发</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24180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376DF0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26B34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F268A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郭燕铭</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F26C1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中国科学院国家授时中心</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01E870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面向GNSS拒止与无地面站支持场景的低轨星座时空基准维持技术研究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E33446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9632A2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FDDFF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51B1FC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唐建洲</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F465B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E8018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陕北佳县地区煤系氦气富集机理研究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39C62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552AD5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39C102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86BCE2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吕超</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4704D3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276D1C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基于四维融合重构方法的深部裂隙岩体累进损伤机理及渗流长期稳定性研究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B641B5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2BB9C1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8806F5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8098E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许慧聪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69D9E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CD9EF8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西部深埋强采动煤岩冲击灾变智能感知预测模型及其工程应用 及其工程应用</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BB023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394EE5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A73BD7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E8A1CE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蔡文芳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F9C75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7A9F8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原位电解氢介导的生物还原CO2合成PHB体系的传质强化机制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0D569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76F2C6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6B149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5E8A3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庄登登</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1D6BB1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65E22C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非稳态热力耦合下深部矿井蓄热充填体传热/承载失稳机理研究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BE0DA9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159DF2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BA9CA3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8B5CB5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彭仕琪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620BC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中国科学院地球环境研究所</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5F466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MOF封装金纳米团簇常温灭活病原气溶胶机制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81851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F5D504F">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1F017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C12B5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刘利涛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4FA86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CE644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复配钾盐的优选及抑制掺氢天然气撞击射流火焰机理研究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E5FF54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2806CC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91446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DF3F5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3A1A4E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D1CE8B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基于SERS生物传感器的渭河中环境激素类新污染物现场检测方法研究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10BEC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25583C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C42C2E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199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DD8E0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林志慧</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64E4D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西安外国语大学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A36AE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黄河流域（陕西段）水-粮食-生态系统演变规律与互馈机理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DA1128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610736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57D97A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72565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田开平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3EC9E9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598379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碳酸钙量子流体在低渗透油藏中的量子驱油效应及渗吸排油机理研究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8043E1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05F0D73">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DB2F07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C5F8E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田亚军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385541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BAB7F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致密薄储层结构六维变换域精细表征方法研究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7CAECF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18F65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9ECB8D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ED5D3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李亿殊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A571E9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9703B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上扬子早寒武世水体环境、有机质和碳循环耦合响应机理研究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60E51F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42CF5F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C9EDE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9B56B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D78723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EDE893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丹凤地区光石沟和陈家庄铀矿床晶质铀矿作为铀矿物原位U-Pb定年分析标准物质研究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CFA0FB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97E329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7E41FD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76453F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侯雪妍</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51ACA9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647A62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低温高效工业VOCs耐硫催化剂及其催化技术研究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320129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99551E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A5687D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45C62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311AF1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中国科学院国家授时中心</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92B780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PS 级高精准度光纤时间传输关键技术研究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F02C2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F895A2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0464FC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321AC1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郭程飞</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5D35E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中国石油集团测井有限公司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D2B720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基于实时动态的高精度油藏数值模拟关键技术</w:t>
            </w:r>
            <w:r>
              <w:rPr>
                <w:rFonts w:ascii="宋体" w:hAnsi="宋体" w:eastAsia="宋体" w:cs="宋体"/>
                <w:kern w:val="0"/>
                <w:sz w:val="24"/>
                <w:szCs w:val="24"/>
                <w:bdr w:val="none" w:color="auto" w:sz="0" w:space="0"/>
                <w:lang w:val="en-US" w:eastAsia="zh-CN" w:bidi="ar"/>
              </w:rPr>
              <w:br w:type="textWrapping"/>
            </w:r>
            <w:r>
              <w:rPr>
                <w:rFonts w:ascii="宋体" w:hAnsi="宋体" w:eastAsia="宋体" w:cs="宋体"/>
                <w:kern w:val="0"/>
                <w:sz w:val="24"/>
                <w:szCs w:val="24"/>
                <w:bdr w:val="none" w:color="auto" w:sz="0" w:space="0"/>
                <w:lang w:val="en-US" w:eastAsia="zh-CN" w:bidi="ar"/>
              </w:rPr>
              <w:t>——以低渗透砂岩油藏CO2驱为例</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CF2439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EC61DBB">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173F04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EF2D22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王晓丹</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B4F1A4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E6FFA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基于电化学-化学串联催化的碳氮污染去除与资源化机理研究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44EBA5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232282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95CA9C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BFDA0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马秋羚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5A689A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567D8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光电催化预氧化溶解性有机质对大分子氯化消毒副产物的阻控机制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59355F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B84C90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5E2831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209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AFD14F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王谨</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36CF6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11B50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细菌铁蛋白对厌氧氨氧化菌的铁调控机理研究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2FF80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99A1D9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322069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26183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刘智振</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8E80C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ED6F8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积水冒落带不规则空隙矸石料浆固结特性及加固机理研究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874F0A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7746F1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857B14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EF55D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周时</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0E880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ADBF6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微塑料驱动降解菌生物膜形成及其对代谢多环芳烃的介导机制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65D99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0B491B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EBACB9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A617B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陈明玉</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84CA70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陕西师范大学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55F9F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黄土高原蚯蚓活动对坡面土壤侵蚀的影响及其机制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15FD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F20ECE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E54E3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319E0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刘尧</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5B22E9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中煤科工西安研究院（集团）有限公司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D8ED0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基于深度学习的时移电阻率反演解释方法研究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E710FE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E91721D">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317E2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9435E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甘国强</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E5F2B6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331D765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多位点单原子串联催化剂对氯代挥发性有机污染物的电催化脱氯研究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38EB9C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AE472C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CF9B2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B2DA6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熊康宁</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5D22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AD369C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基于环路热管的余热回收系统热质传递特性及调控机制研究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1E9CF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3E022E6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78DC4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DE2883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刘建龙</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03E81F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A024A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覆盖效应下非饱和土水汽迁移冻胀机制研究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108528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E114AE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C97BA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FEDA3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崔博斌</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38303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9D5DB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北斗卫星通导一体化多源增强可信定位研究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35D7D0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BEA2A26">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BAE861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2F515D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赵南南</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16CE4A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6C0F4A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深埋软岩隧道时效变形机理及缓冲层支护控制方法</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BCFD84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293D09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47E85E7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219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563B08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张利朋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6DDC92A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2967D8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长期荷载作用下古建筑木结构斗拱时变损伤机理与分析模型研究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55A43E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18B8AE1">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6E1017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2E774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吴佩阳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DA1ED5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B9196B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考虑乘客安全性的模块化电动公交调度与充电优化</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58E5B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287CA8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A28530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BC1745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毛瑞晨</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F21DEE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625DAD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基于可解释机器学习的渭河流域气象-水文干旱传播机制及预测评估</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011FD2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157A72A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3C0C9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390F2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陆世锋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84A428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西安交通大学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D3711A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节理通道冲蚀影响下黄土渗流行为及诱灾机理</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3FA84CB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4D0E8269">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AB6587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FFC08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魏莱</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29BD601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573708B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医院候诊空间呼吸道感染性疾病风险动态评估及应对研究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21647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DF1BE3E">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21D1E5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7EE6078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刘子铭</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4C1422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4ADC3D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考虑服役温度的沥青混合料自愈合行为及可解释性预测模型研究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109F2AD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A3D1FB0">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0060A01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6CAAA4B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葛海涛</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95AF0CF">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1DB898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基于高性能计算的路域颗粒材料数智化设计与制备技术研究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23452F7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F807BFA">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9F9AAC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15B83EE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华志广</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639274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F48B74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足式仿生机器人关节电机鲁棒控制研究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6632D1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3E2F7BC">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527737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227</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0B5816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郭迪洲</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D5401E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4A1581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基于多源遥感影像时空谱信息融合的薄云-厚云-云阴影协同去除方法研究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7E47337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4182E0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F2F33D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228</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8F9F9D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何松</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785001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中国电建集团西北勘测设计研究院有限公司</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49EF16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秦岭北麓典型平原区浅层地下水硝酸盐污染归趋研究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440407E3">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2186A0A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1B741CB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229</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2944D0C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吕磊</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0F803E0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48BDAA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多相互馈效应下橡胶沥青老化劣化机理及增韧再生方法研究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37917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11B7E1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5059A7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230</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F84606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甄晶博</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54DBD2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0BEEF12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猕猴桃树水碳通量过程互馈机制及节水丰产的灌溉模式研究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ECF06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1F3101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3CBAC8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231</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9643E9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苏航</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26D5FEE">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24F035BA">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基于主题挖掘的陕西新能源汽车政策协同机制研究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F6BFC6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66040C2">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2646304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232</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71CF6F9">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冯文文</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78F1BE7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长安大学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69455CA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城市水网格局下机理-数据双重驱动模型构建与应用研究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F90C3C">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5EF0D33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56C9E4A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233</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56FEBBA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谭政</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2A15EAB">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613D67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波纹腹板钢框架结构抗倒塌性态演化与设计方法研究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BA233F5">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06D65115">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649098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234</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474E12B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毛秀丽</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1C25ADE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西北农林科技大学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FFF8E52">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变速水泵水轮机流激振荡特性研究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5162046D">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6F2A2744">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7AFE351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235</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6E584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李阳</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54858E40">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西安建筑科技大学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177E0D8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考虑流变协同与劣化竞争的化学键诱导增强沥青自愈合演变机制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6184D666">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r w14:paraId="765EC788">
        <w:tblPrEx>
          <w:tblBorders>
            <w:top w:val="single" w:color="CCCCCC" w:sz="4" w:space="0"/>
            <w:left w:val="single" w:color="CCCCCC" w:sz="4" w:space="0"/>
            <w:bottom w:val="single" w:color="CCCCCC" w:sz="4" w:space="0"/>
            <w:right w:val="single" w:color="CCCCCC" w:sz="4" w:space="0"/>
            <w:insideH w:val="none" w:color="auto" w:sz="0" w:space="0"/>
            <w:insideV w:val="none" w:color="auto" w:sz="0" w:space="0"/>
          </w:tblBorders>
          <w:tblCellMar>
            <w:top w:w="0" w:type="dxa"/>
            <w:left w:w="0" w:type="dxa"/>
            <w:bottom w:w="0" w:type="dxa"/>
            <w:right w:w="0" w:type="dxa"/>
          </w:tblCellMar>
        </w:tblPrEx>
        <w:trPr>
          <w:trHeight w:val="470" w:hRule="atLeast"/>
        </w:trPr>
        <w:tc>
          <w:tcPr>
            <w:tcW w:w="327" w:type="pct"/>
            <w:tcBorders>
              <w:top w:val="single" w:color="CCCCCC" w:sz="4" w:space="0"/>
              <w:left w:val="single" w:color="CCCCCC" w:sz="4" w:space="0"/>
              <w:bottom w:val="single" w:color="CCCCCC" w:sz="4" w:space="0"/>
              <w:right w:val="single" w:color="CCCCCC" w:sz="4" w:space="0"/>
            </w:tcBorders>
            <w:shd w:val="clear"/>
            <w:vAlign w:val="center"/>
          </w:tcPr>
          <w:p w14:paraId="363415E4">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236</w:t>
            </w:r>
          </w:p>
        </w:tc>
        <w:tc>
          <w:tcPr>
            <w:tcW w:w="698" w:type="pct"/>
            <w:tcBorders>
              <w:top w:val="single" w:color="CCCCCC" w:sz="4" w:space="0"/>
              <w:left w:val="single" w:color="CCCCCC" w:sz="4" w:space="0"/>
              <w:bottom w:val="single" w:color="CCCCCC" w:sz="4" w:space="0"/>
              <w:right w:val="single" w:color="CCCCCC" w:sz="4" w:space="0"/>
            </w:tcBorders>
            <w:shd w:val="clear"/>
            <w:vAlign w:val="center"/>
          </w:tcPr>
          <w:p w14:paraId="3C4103E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韩鹏程</w:t>
            </w:r>
          </w:p>
        </w:tc>
        <w:tc>
          <w:tcPr>
            <w:tcW w:w="1158" w:type="pct"/>
            <w:tcBorders>
              <w:top w:val="single" w:color="CCCCCC" w:sz="4" w:space="0"/>
              <w:left w:val="single" w:color="CCCCCC" w:sz="4" w:space="0"/>
              <w:bottom w:val="single" w:color="CCCCCC" w:sz="4" w:space="0"/>
              <w:right w:val="single" w:color="CCCCCC" w:sz="4" w:space="0"/>
            </w:tcBorders>
            <w:shd w:val="clear"/>
            <w:vAlign w:val="center"/>
          </w:tcPr>
          <w:p w14:paraId="40B46E61">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西北工业大学</w:t>
            </w:r>
          </w:p>
        </w:tc>
        <w:tc>
          <w:tcPr>
            <w:tcW w:w="2164" w:type="pct"/>
            <w:tcBorders>
              <w:top w:val="single" w:color="CCCCCC" w:sz="4" w:space="0"/>
              <w:left w:val="single" w:color="CCCCCC" w:sz="4" w:space="0"/>
              <w:bottom w:val="single" w:color="CCCCCC" w:sz="4" w:space="0"/>
              <w:right w:val="single" w:color="CCCCCC" w:sz="4" w:space="0"/>
            </w:tcBorders>
            <w:shd w:val="clear"/>
            <w:vAlign w:val="center"/>
          </w:tcPr>
          <w:p w14:paraId="7CA3B0F7">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基于一致性快速重建的无人机变化感知及其持续性应用机制研究</w:t>
            </w:r>
          </w:p>
        </w:tc>
        <w:tc>
          <w:tcPr>
            <w:tcW w:w="651" w:type="pct"/>
            <w:tcBorders>
              <w:top w:val="single" w:color="CCCCCC" w:sz="4" w:space="0"/>
              <w:left w:val="single" w:color="CCCCCC" w:sz="4" w:space="0"/>
              <w:bottom w:val="single" w:color="CCCCCC" w:sz="4" w:space="0"/>
              <w:right w:val="single" w:color="CCCCCC" w:sz="4" w:space="0"/>
            </w:tcBorders>
            <w:shd w:val="clear"/>
            <w:vAlign w:val="center"/>
          </w:tcPr>
          <w:p w14:paraId="0EDC2F88">
            <w:pPr>
              <w:keepNext w:val="0"/>
              <w:keepLines w:val="0"/>
              <w:widowControl/>
              <w:suppressLineNumbers w:val="0"/>
              <w:spacing w:before="0" w:beforeAutospacing="0" w:after="0" w:afterAutospacing="0"/>
              <w:ind w:left="0" w:right="0"/>
              <w:jc w:val="center"/>
            </w:pPr>
            <w:r>
              <w:rPr>
                <w:rFonts w:ascii="宋体" w:hAnsi="宋体" w:eastAsia="宋体" w:cs="宋体"/>
                <w:kern w:val="0"/>
                <w:sz w:val="24"/>
                <w:szCs w:val="24"/>
                <w:bdr w:val="none" w:color="auto" w:sz="0" w:space="0"/>
                <w:lang w:val="en-US" w:eastAsia="zh-CN" w:bidi="ar"/>
              </w:rPr>
              <w:t>三等资助</w:t>
            </w:r>
          </w:p>
        </w:tc>
      </w:tr>
    </w:tbl>
    <w:p w14:paraId="59DED19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F8F5059"/>
    <w:rsid w:val="793266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微软雅黑" w:asciiTheme="minorHAnsi" w:hAnsiTheme="minorHAnsi" w:cstheme="minorBidi"/>
      <w:kern w:val="2"/>
      <w:sz w:val="28"/>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0</TotalTime>
  <ScaleCrop>false</ScaleCrop>
  <LinksUpToDate>false</LinksUpToDate>
  <CharactersWithSpaces>0</CharactersWithSpaces>
  <Application>WPS Office_12.1.0.18912_F1E327BC-269C-435d-A152-05C5408002CA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2022-09-27T06:58:00Z</dcterms:created>
  <dc:creator>11364</dc:creator>
  <cp:lastModifiedBy>WPS_1673492275</cp:lastModifiedBy>
  <dcterms:modified xsi:type="dcterms:W3CDTF">2024-11-28T09:35:33Z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2052-12.1.0.18912</vt:lpwstr>
  </property>
  <property fmtid="{D5CDD505-2E9C-101B-9397-08002B2CF9AE}" pid="3" name="ICV">
    <vt:lpwstr>83D3DBCB6028424697D6F64704AAB6D6</vt:lpwstr>
  </property>
</Properties>
</file>