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7D" w:rsidRPr="00983CC3" w:rsidRDefault="009E4693">
      <w:pPr>
        <w:jc w:val="center"/>
        <w:rPr>
          <w:rFonts w:ascii="方正小标宋简体" w:eastAsia="方正小标宋简体"/>
          <w:b/>
          <w:bCs/>
          <w:sz w:val="36"/>
          <w:szCs w:val="36"/>
        </w:rPr>
      </w:pPr>
      <w:r w:rsidRPr="00983CC3">
        <w:rPr>
          <w:rFonts w:ascii="仿宋_GB2312" w:eastAsia="仿宋_GB2312" w:hint="eastAsia"/>
          <w:b/>
          <w:bCs/>
          <w:sz w:val="36"/>
          <w:szCs w:val="36"/>
        </w:rPr>
        <w:t xml:space="preserve"> </w:t>
      </w:r>
      <w:r w:rsidRPr="00983CC3">
        <w:rPr>
          <w:rFonts w:ascii="方正小标宋简体" w:eastAsia="方正小标宋简体" w:hint="eastAsia"/>
          <w:b/>
          <w:bCs/>
          <w:sz w:val="36"/>
          <w:szCs w:val="36"/>
        </w:rPr>
        <w:t>河北金融学院2022年</w:t>
      </w:r>
      <w:r w:rsidR="00EE7A84" w:rsidRPr="00983CC3">
        <w:rPr>
          <w:rFonts w:ascii="方正小标宋简体" w:eastAsia="方正小标宋简体" w:hint="eastAsia"/>
          <w:b/>
          <w:bCs/>
          <w:sz w:val="36"/>
          <w:szCs w:val="36"/>
        </w:rPr>
        <w:t>专任教师、</w:t>
      </w:r>
      <w:r w:rsidRPr="00983CC3">
        <w:rPr>
          <w:rFonts w:ascii="方正小标宋简体" w:eastAsia="方正小标宋简体" w:hint="eastAsia"/>
          <w:b/>
          <w:bCs/>
          <w:sz w:val="36"/>
          <w:szCs w:val="36"/>
        </w:rPr>
        <w:t>辅导员、</w:t>
      </w:r>
      <w:r w:rsidR="00EE7A84" w:rsidRPr="00983CC3">
        <w:rPr>
          <w:rFonts w:ascii="方正小标宋简体" w:eastAsia="方正小标宋简体" w:hint="eastAsia"/>
          <w:b/>
          <w:bCs/>
          <w:sz w:val="36"/>
          <w:szCs w:val="36"/>
        </w:rPr>
        <w:t>后勤保卫工作</w:t>
      </w:r>
      <w:r w:rsidRPr="00983CC3">
        <w:rPr>
          <w:rFonts w:ascii="方正小标宋简体" w:eastAsia="方正小标宋简体" w:hint="eastAsia"/>
          <w:b/>
          <w:bCs/>
          <w:sz w:val="36"/>
          <w:szCs w:val="36"/>
        </w:rPr>
        <w:t>人员</w:t>
      </w:r>
    </w:p>
    <w:p w:rsidR="0071317D" w:rsidRPr="00983CC3" w:rsidRDefault="009E4693">
      <w:pPr>
        <w:jc w:val="center"/>
        <w:rPr>
          <w:rFonts w:ascii="仿宋_GB2312" w:eastAsia="仿宋_GB2312"/>
          <w:b/>
          <w:bCs/>
          <w:sz w:val="36"/>
          <w:szCs w:val="36"/>
        </w:rPr>
      </w:pPr>
      <w:r w:rsidRPr="00983CC3">
        <w:rPr>
          <w:rFonts w:ascii="方正小标宋简体" w:eastAsia="方正小标宋简体" w:hint="eastAsia"/>
          <w:b/>
          <w:bCs/>
          <w:sz w:val="36"/>
          <w:szCs w:val="36"/>
        </w:rPr>
        <w:t>招聘人数及岗位条件</w:t>
      </w:r>
    </w:p>
    <w:p w:rsidR="00983CC3" w:rsidRDefault="00983CC3" w:rsidP="000A4EDD">
      <w:pPr>
        <w:spacing w:line="580" w:lineRule="exact"/>
        <w:ind w:firstLineChars="200" w:firstLine="562"/>
        <w:jc w:val="left"/>
        <w:rPr>
          <w:rFonts w:ascii="仿宋_GB2312" w:eastAsia="仿宋_GB2312" w:hAnsiTheme="minorEastAsia"/>
          <w:b/>
          <w:sz w:val="28"/>
          <w:szCs w:val="28"/>
        </w:rPr>
      </w:pPr>
    </w:p>
    <w:p w:rsidR="00CB61EF" w:rsidRPr="00983CC3" w:rsidRDefault="00CB61EF" w:rsidP="000A4EDD">
      <w:pPr>
        <w:spacing w:line="580" w:lineRule="exact"/>
        <w:ind w:firstLineChars="200" w:firstLine="562"/>
        <w:jc w:val="left"/>
        <w:rPr>
          <w:rFonts w:ascii="仿宋_GB2312" w:eastAsia="仿宋_GB2312" w:hAnsiTheme="minorEastAsia"/>
          <w:b/>
          <w:sz w:val="28"/>
          <w:szCs w:val="28"/>
        </w:rPr>
      </w:pPr>
      <w:r w:rsidRPr="00983CC3">
        <w:rPr>
          <w:rFonts w:ascii="仿宋_GB2312" w:eastAsia="仿宋_GB2312" w:hAnsiTheme="minorEastAsia" w:hint="eastAsia"/>
          <w:b/>
          <w:sz w:val="28"/>
          <w:szCs w:val="28"/>
        </w:rPr>
        <w:t>一、</w:t>
      </w:r>
      <w:r w:rsidR="00EE7A84" w:rsidRPr="00983CC3">
        <w:rPr>
          <w:rFonts w:ascii="仿宋_GB2312" w:eastAsia="仿宋_GB2312" w:hAnsiTheme="minorEastAsia" w:hint="eastAsia"/>
          <w:b/>
          <w:sz w:val="28"/>
          <w:szCs w:val="28"/>
        </w:rPr>
        <w:t>专任教师</w:t>
      </w:r>
      <w:r w:rsidR="009E4693" w:rsidRPr="00983CC3">
        <w:rPr>
          <w:rFonts w:ascii="仿宋_GB2312" w:eastAsia="仿宋_GB2312" w:hAnsiTheme="minorEastAsia" w:hint="eastAsia"/>
          <w:b/>
          <w:sz w:val="28"/>
          <w:szCs w:val="28"/>
        </w:rPr>
        <w:t>岗位条件及要求：</w:t>
      </w:r>
    </w:p>
    <w:p w:rsidR="0071317D" w:rsidRPr="00983CC3" w:rsidRDefault="009E4693">
      <w:pPr>
        <w:widowControl/>
        <w:spacing w:line="580" w:lineRule="exact"/>
        <w:ind w:firstLineChars="200" w:firstLine="560"/>
        <w:jc w:val="left"/>
        <w:rPr>
          <w:rFonts w:ascii="仿宋_GB2312" w:eastAsia="仿宋_GB2312" w:hAnsiTheme="minorEastAsia" w:cs="宋体"/>
          <w:kern w:val="0"/>
          <w:sz w:val="28"/>
          <w:szCs w:val="28"/>
        </w:rPr>
      </w:pPr>
      <w:r w:rsidRPr="00983CC3">
        <w:rPr>
          <w:rFonts w:ascii="仿宋_GB2312" w:eastAsia="仿宋_GB2312" w:hAnsiTheme="minorEastAsia" w:cs="宋体" w:hint="eastAsia"/>
          <w:kern w:val="0"/>
          <w:sz w:val="28"/>
          <w:szCs w:val="28"/>
        </w:rPr>
        <w:t>1.</w:t>
      </w:r>
      <w:r w:rsidR="00CB61EF" w:rsidRPr="00983CC3">
        <w:rPr>
          <w:rFonts w:ascii="仿宋_GB2312" w:eastAsia="仿宋_GB2312" w:hAnsiTheme="minorEastAsia" w:cs="宋体" w:hint="eastAsia"/>
          <w:kern w:val="0"/>
          <w:sz w:val="28"/>
          <w:szCs w:val="28"/>
        </w:rPr>
        <w:t>具有</w:t>
      </w:r>
      <w:r w:rsidR="00CB61EF" w:rsidRPr="00983CC3">
        <w:rPr>
          <w:rFonts w:ascii="仿宋_GB2312" w:eastAsia="仿宋_GB2312" w:hAnsiTheme="minorEastAsia" w:hint="eastAsia"/>
          <w:sz w:val="28"/>
          <w:szCs w:val="28"/>
        </w:rPr>
        <w:t>研究生学历并获硕士学位</w:t>
      </w:r>
      <w:r w:rsidR="00CC5647" w:rsidRPr="00983CC3">
        <w:rPr>
          <w:rFonts w:ascii="仿宋_GB2312" w:eastAsia="仿宋_GB2312" w:hAnsiTheme="minorEastAsia" w:hint="eastAsia"/>
          <w:sz w:val="28"/>
          <w:szCs w:val="28"/>
        </w:rPr>
        <w:t>，</w:t>
      </w:r>
      <w:r w:rsidRPr="00983CC3">
        <w:rPr>
          <w:rFonts w:ascii="仿宋_GB2312" w:eastAsia="仿宋_GB2312" w:hAnsiTheme="minorEastAsia" w:cs="宋体" w:hint="eastAsia"/>
          <w:kern w:val="0"/>
          <w:sz w:val="28"/>
          <w:szCs w:val="28"/>
        </w:rPr>
        <w:t>应聘人员初始学历（高考后第一学历）为本科毕业并获学士学位，本科、硕士其中一个阶段毕业于具有博士学位授予权的学校</w:t>
      </w:r>
      <w:r w:rsidR="00CB61EF" w:rsidRPr="00983CC3">
        <w:rPr>
          <w:rFonts w:ascii="仿宋_GB2312" w:eastAsia="仿宋_GB2312" w:hAnsiTheme="minorEastAsia" w:cs="宋体" w:hint="eastAsia"/>
          <w:kern w:val="0"/>
          <w:sz w:val="28"/>
          <w:szCs w:val="28"/>
        </w:rPr>
        <w:t>，高等教育各阶段均应取得相应学历学位</w:t>
      </w:r>
      <w:r w:rsidRPr="00983CC3">
        <w:rPr>
          <w:rFonts w:ascii="仿宋_GB2312" w:eastAsia="仿宋_GB2312" w:hAnsiTheme="minorEastAsia" w:cs="宋体" w:hint="eastAsia"/>
          <w:kern w:val="0"/>
          <w:sz w:val="28"/>
          <w:szCs w:val="28"/>
        </w:rPr>
        <w:t>。</w:t>
      </w:r>
    </w:p>
    <w:p w:rsidR="0071317D" w:rsidRPr="00983CC3" w:rsidRDefault="009E4693">
      <w:pPr>
        <w:widowControl/>
        <w:spacing w:line="580" w:lineRule="exact"/>
        <w:ind w:firstLineChars="200" w:firstLine="560"/>
        <w:jc w:val="left"/>
        <w:rPr>
          <w:rFonts w:ascii="仿宋_GB2312" w:eastAsia="仿宋_GB2312" w:hAnsiTheme="minorEastAsia" w:cs="宋体"/>
          <w:kern w:val="0"/>
          <w:sz w:val="28"/>
          <w:szCs w:val="28"/>
        </w:rPr>
      </w:pPr>
      <w:r w:rsidRPr="00983CC3">
        <w:rPr>
          <w:rFonts w:ascii="仿宋_GB2312" w:eastAsia="仿宋_GB2312" w:hAnsiTheme="minorEastAsia" w:cs="宋体" w:hint="eastAsia"/>
          <w:kern w:val="0"/>
          <w:sz w:val="28"/>
          <w:szCs w:val="28"/>
        </w:rPr>
        <w:t>2.具有留学经历的</w:t>
      </w:r>
      <w:r w:rsidR="00000640">
        <w:rPr>
          <w:rFonts w:ascii="仿宋_GB2312" w:eastAsia="仿宋_GB2312" w:hAnsiTheme="minorEastAsia" w:cs="宋体" w:hint="eastAsia"/>
          <w:kern w:val="0"/>
          <w:sz w:val="28"/>
          <w:szCs w:val="28"/>
        </w:rPr>
        <w:t>硕士研究生</w:t>
      </w:r>
      <w:r w:rsidRPr="00983CC3">
        <w:rPr>
          <w:rFonts w:ascii="仿宋_GB2312" w:eastAsia="仿宋_GB2312" w:hAnsiTheme="minorEastAsia" w:cs="宋体" w:hint="eastAsia"/>
          <w:kern w:val="0"/>
          <w:sz w:val="28"/>
          <w:szCs w:val="28"/>
        </w:rPr>
        <w:t>，本科和硕士阶段均须就读于QS排名300强院校。</w:t>
      </w:r>
    </w:p>
    <w:p w:rsidR="00E460A1" w:rsidRPr="00983CC3" w:rsidRDefault="00EE7A84" w:rsidP="00CB61EF">
      <w:pPr>
        <w:widowControl/>
        <w:spacing w:line="580" w:lineRule="exact"/>
        <w:ind w:firstLineChars="200" w:firstLine="560"/>
        <w:jc w:val="left"/>
        <w:rPr>
          <w:rFonts w:ascii="仿宋_GB2312" w:eastAsia="仿宋_GB2312" w:hAnsiTheme="minorEastAsia" w:cs="宋体"/>
          <w:kern w:val="0"/>
          <w:sz w:val="28"/>
          <w:szCs w:val="28"/>
        </w:rPr>
      </w:pPr>
      <w:r w:rsidRPr="00983CC3">
        <w:rPr>
          <w:rFonts w:ascii="仿宋_GB2312" w:eastAsia="仿宋_GB2312" w:hAnsiTheme="minorEastAsia" w:cs="宋体" w:hint="eastAsia"/>
          <w:kern w:val="0"/>
          <w:sz w:val="28"/>
          <w:szCs w:val="28"/>
        </w:rPr>
        <w:t>3.应聘专任教师的，年龄在3</w:t>
      </w:r>
      <w:r w:rsidR="00961A7A" w:rsidRPr="00983CC3">
        <w:rPr>
          <w:rFonts w:ascii="仿宋_GB2312" w:eastAsia="仿宋_GB2312" w:hAnsiTheme="minorEastAsia" w:cs="宋体" w:hint="eastAsia"/>
          <w:kern w:val="0"/>
          <w:sz w:val="28"/>
          <w:szCs w:val="28"/>
        </w:rPr>
        <w:t>0</w:t>
      </w:r>
      <w:r w:rsidRPr="00983CC3">
        <w:rPr>
          <w:rFonts w:ascii="仿宋_GB2312" w:eastAsia="仿宋_GB2312" w:hAnsiTheme="minorEastAsia" w:cs="宋体" w:hint="eastAsia"/>
          <w:kern w:val="0"/>
          <w:sz w:val="28"/>
          <w:szCs w:val="28"/>
        </w:rPr>
        <w:t>周岁</w:t>
      </w:r>
      <w:r w:rsidR="007F57FD" w:rsidRPr="00983CC3">
        <w:rPr>
          <w:rFonts w:ascii="仿宋_GB2312" w:eastAsia="仿宋_GB2312" w:hAnsiTheme="minorEastAsia" w:cs="宋体" w:hint="eastAsia"/>
          <w:kern w:val="0"/>
          <w:sz w:val="28"/>
          <w:szCs w:val="28"/>
        </w:rPr>
        <w:t>以下</w:t>
      </w:r>
      <w:r w:rsidRPr="00983CC3">
        <w:rPr>
          <w:rFonts w:ascii="仿宋_GB2312" w:eastAsia="仿宋_GB2312" w:hAnsiTheme="minorEastAsia" w:cs="宋体" w:hint="eastAsia"/>
          <w:kern w:val="0"/>
          <w:sz w:val="28"/>
          <w:szCs w:val="28"/>
        </w:rPr>
        <w:t>（</w:t>
      </w:r>
      <w:r w:rsidR="00961A7A" w:rsidRPr="00983CC3">
        <w:rPr>
          <w:rFonts w:ascii="仿宋_GB2312" w:eastAsia="仿宋_GB2312" w:hAnsiTheme="minorEastAsia" w:cs="宋体" w:hint="eastAsia"/>
          <w:kern w:val="0"/>
          <w:sz w:val="28"/>
          <w:szCs w:val="28"/>
        </w:rPr>
        <w:t>1992</w:t>
      </w:r>
      <w:r w:rsidRPr="00983CC3">
        <w:rPr>
          <w:rFonts w:ascii="仿宋_GB2312" w:eastAsia="仿宋_GB2312" w:hAnsiTheme="minorEastAsia" w:cs="宋体" w:hint="eastAsia"/>
          <w:kern w:val="0"/>
          <w:sz w:val="28"/>
          <w:szCs w:val="28"/>
        </w:rPr>
        <w:t>年1月1日</w:t>
      </w:r>
      <w:r w:rsidR="007F57FD" w:rsidRPr="00983CC3">
        <w:rPr>
          <w:rFonts w:ascii="仿宋_GB2312" w:eastAsia="仿宋_GB2312" w:hAnsiTheme="minorEastAsia" w:cs="宋体" w:hint="eastAsia"/>
          <w:kern w:val="0"/>
          <w:sz w:val="28"/>
          <w:szCs w:val="28"/>
        </w:rPr>
        <w:t>以后出生</w:t>
      </w:r>
      <w:r w:rsidRPr="00983CC3">
        <w:rPr>
          <w:rFonts w:ascii="仿宋_GB2312" w:eastAsia="仿宋_GB2312" w:hAnsiTheme="minorEastAsia" w:cs="宋体" w:hint="eastAsia"/>
          <w:kern w:val="0"/>
          <w:sz w:val="28"/>
          <w:szCs w:val="28"/>
        </w:rPr>
        <w:t>）</w:t>
      </w:r>
      <w:r w:rsidR="001D1B3F" w:rsidRPr="00983CC3">
        <w:rPr>
          <w:rFonts w:ascii="仿宋_GB2312" w:eastAsia="仿宋_GB2312" w:hAnsiTheme="minorEastAsia" w:cs="宋体" w:hint="eastAsia"/>
          <w:kern w:val="0"/>
          <w:sz w:val="28"/>
          <w:szCs w:val="28"/>
        </w:rPr>
        <w:t>。</w:t>
      </w:r>
    </w:p>
    <w:p w:rsidR="00CB61EF" w:rsidRPr="00983CC3" w:rsidRDefault="00CB61EF" w:rsidP="00CB61EF">
      <w:pPr>
        <w:widowControl/>
        <w:spacing w:line="580" w:lineRule="exact"/>
        <w:ind w:firstLineChars="200" w:firstLine="560"/>
        <w:jc w:val="left"/>
        <w:rPr>
          <w:rFonts w:ascii="仿宋_GB2312" w:eastAsia="仿宋_GB2312" w:hAnsiTheme="minorEastAsia" w:cs="宋体"/>
          <w:kern w:val="0"/>
          <w:sz w:val="28"/>
          <w:szCs w:val="28"/>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6"/>
        <w:gridCol w:w="1135"/>
        <w:gridCol w:w="1417"/>
        <w:gridCol w:w="2546"/>
        <w:gridCol w:w="806"/>
        <w:gridCol w:w="2814"/>
      </w:tblGrid>
      <w:tr w:rsidR="006C7916" w:rsidRPr="00983CC3" w:rsidTr="006C7916">
        <w:trPr>
          <w:cantSplit/>
          <w:trHeight w:val="538"/>
          <w:jc w:val="center"/>
        </w:trPr>
        <w:tc>
          <w:tcPr>
            <w:tcW w:w="576" w:type="pct"/>
            <w:tcBorders>
              <w:top w:val="single" w:sz="12" w:space="0" w:color="auto"/>
            </w:tcBorders>
            <w:vAlign w:val="center"/>
          </w:tcPr>
          <w:p w:rsidR="006C7916" w:rsidRDefault="006C7916" w:rsidP="006C7916">
            <w:pPr>
              <w:jc w:val="center"/>
              <w:rPr>
                <w:rFonts w:ascii="仿宋_GB2312" w:eastAsia="仿宋_GB2312" w:hAnsi="仿宋" w:cs="宋体"/>
                <w:b/>
                <w:kern w:val="0"/>
                <w:sz w:val="24"/>
              </w:rPr>
            </w:pPr>
            <w:r>
              <w:rPr>
                <w:rFonts w:ascii="仿宋_GB2312" w:eastAsia="仿宋_GB2312" w:hAnsi="仿宋" w:cs="宋体" w:hint="eastAsia"/>
                <w:b/>
                <w:kern w:val="0"/>
                <w:sz w:val="24"/>
              </w:rPr>
              <w:t>岗位</w:t>
            </w:r>
          </w:p>
          <w:p w:rsidR="006C7916" w:rsidRPr="00983CC3" w:rsidRDefault="006C7916" w:rsidP="006C7916">
            <w:pPr>
              <w:jc w:val="center"/>
              <w:rPr>
                <w:rFonts w:ascii="仿宋_GB2312" w:eastAsia="仿宋_GB2312" w:hAnsi="仿宋" w:cs="宋体"/>
                <w:b/>
                <w:kern w:val="0"/>
                <w:sz w:val="24"/>
              </w:rPr>
            </w:pPr>
            <w:r>
              <w:rPr>
                <w:rFonts w:ascii="仿宋_GB2312" w:eastAsia="仿宋_GB2312" w:hAnsi="仿宋" w:cs="宋体" w:hint="eastAsia"/>
                <w:b/>
                <w:kern w:val="0"/>
                <w:sz w:val="24"/>
              </w:rPr>
              <w:t>代码</w:t>
            </w:r>
          </w:p>
        </w:tc>
        <w:tc>
          <w:tcPr>
            <w:tcW w:w="576" w:type="pct"/>
            <w:tcBorders>
              <w:top w:val="single" w:sz="12" w:space="0" w:color="auto"/>
            </w:tcBorders>
            <w:vAlign w:val="center"/>
          </w:tcPr>
          <w:p w:rsidR="006C7916" w:rsidRPr="00983CC3" w:rsidRDefault="006C7916" w:rsidP="00B060BF">
            <w:pPr>
              <w:jc w:val="center"/>
              <w:rPr>
                <w:rFonts w:ascii="仿宋_GB2312" w:eastAsia="仿宋_GB2312" w:hAnsi="仿宋" w:cs="宋体"/>
                <w:b/>
                <w:kern w:val="0"/>
                <w:sz w:val="24"/>
              </w:rPr>
            </w:pPr>
            <w:r w:rsidRPr="00983CC3">
              <w:rPr>
                <w:rFonts w:ascii="仿宋_GB2312" w:eastAsia="仿宋_GB2312" w:hAnsi="仿宋" w:cs="宋体" w:hint="eastAsia"/>
                <w:b/>
                <w:kern w:val="0"/>
                <w:sz w:val="24"/>
              </w:rPr>
              <w:t>部门</w:t>
            </w:r>
          </w:p>
        </w:tc>
        <w:tc>
          <w:tcPr>
            <w:tcW w:w="719" w:type="pct"/>
            <w:tcBorders>
              <w:top w:val="single" w:sz="12" w:space="0" w:color="auto"/>
            </w:tcBorders>
            <w:vAlign w:val="center"/>
          </w:tcPr>
          <w:p w:rsidR="006C7916" w:rsidRPr="00983CC3" w:rsidRDefault="006C7916" w:rsidP="00B060BF">
            <w:pPr>
              <w:jc w:val="center"/>
              <w:rPr>
                <w:rFonts w:ascii="仿宋_GB2312" w:eastAsia="仿宋_GB2312" w:hAnsi="仿宋" w:cs="宋体"/>
                <w:b/>
                <w:kern w:val="0"/>
                <w:sz w:val="24"/>
              </w:rPr>
            </w:pPr>
            <w:r w:rsidRPr="00983CC3">
              <w:rPr>
                <w:rFonts w:ascii="仿宋_GB2312" w:eastAsia="仿宋_GB2312" w:hAnsi="仿宋" w:cs="宋体" w:hint="eastAsia"/>
                <w:b/>
                <w:kern w:val="0"/>
                <w:sz w:val="24"/>
              </w:rPr>
              <w:t>专业要求</w:t>
            </w:r>
          </w:p>
        </w:tc>
        <w:tc>
          <w:tcPr>
            <w:tcW w:w="1292" w:type="pct"/>
            <w:tcBorders>
              <w:top w:val="single" w:sz="12" w:space="0" w:color="auto"/>
            </w:tcBorders>
            <w:vAlign w:val="center"/>
          </w:tcPr>
          <w:p w:rsidR="006C7916" w:rsidRPr="00983CC3" w:rsidRDefault="006C7916" w:rsidP="00B060BF">
            <w:pPr>
              <w:widowControl/>
              <w:jc w:val="center"/>
              <w:rPr>
                <w:rFonts w:ascii="仿宋_GB2312" w:eastAsia="仿宋_GB2312" w:hAnsi="仿宋" w:cs="宋体"/>
                <w:b/>
                <w:kern w:val="0"/>
                <w:sz w:val="24"/>
              </w:rPr>
            </w:pPr>
            <w:r w:rsidRPr="00983CC3">
              <w:rPr>
                <w:rFonts w:ascii="仿宋_GB2312" w:eastAsia="仿宋_GB2312" w:hAnsi="仿宋" w:cs="宋体" w:hint="eastAsia"/>
                <w:b/>
                <w:kern w:val="0"/>
                <w:sz w:val="24"/>
              </w:rPr>
              <w:t>主讲课程</w:t>
            </w:r>
          </w:p>
        </w:tc>
        <w:tc>
          <w:tcPr>
            <w:tcW w:w="409" w:type="pct"/>
            <w:tcBorders>
              <w:top w:val="single" w:sz="12" w:space="0" w:color="auto"/>
            </w:tcBorders>
            <w:vAlign w:val="center"/>
          </w:tcPr>
          <w:p w:rsidR="006C7916" w:rsidRPr="00983CC3" w:rsidRDefault="006C7916" w:rsidP="00B060BF">
            <w:pPr>
              <w:widowControl/>
              <w:jc w:val="center"/>
              <w:rPr>
                <w:rFonts w:ascii="仿宋_GB2312" w:eastAsia="仿宋_GB2312" w:hAnsi="仿宋" w:cs="宋体"/>
                <w:b/>
                <w:kern w:val="0"/>
                <w:sz w:val="24"/>
              </w:rPr>
            </w:pPr>
            <w:r w:rsidRPr="00983CC3">
              <w:rPr>
                <w:rFonts w:ascii="仿宋_GB2312" w:eastAsia="仿宋_GB2312" w:hAnsi="仿宋" w:cs="宋体" w:hint="eastAsia"/>
                <w:b/>
                <w:kern w:val="0"/>
                <w:sz w:val="24"/>
              </w:rPr>
              <w:t>招聘人数</w:t>
            </w:r>
          </w:p>
        </w:tc>
        <w:tc>
          <w:tcPr>
            <w:tcW w:w="1428" w:type="pct"/>
            <w:tcBorders>
              <w:top w:val="single" w:sz="12" w:space="0" w:color="auto"/>
            </w:tcBorders>
            <w:vAlign w:val="center"/>
          </w:tcPr>
          <w:p w:rsidR="006C7916" w:rsidRPr="00983CC3" w:rsidRDefault="006C7916" w:rsidP="00EE7A84">
            <w:pPr>
              <w:widowControl/>
              <w:jc w:val="center"/>
              <w:rPr>
                <w:rFonts w:ascii="仿宋_GB2312" w:eastAsia="仿宋_GB2312" w:hAnsi="仿宋"/>
                <w:b/>
                <w:spacing w:val="-12"/>
                <w:sz w:val="24"/>
              </w:rPr>
            </w:pPr>
            <w:r w:rsidRPr="00983CC3">
              <w:rPr>
                <w:rFonts w:ascii="仿宋_GB2312" w:eastAsia="仿宋_GB2312" w:hAnsi="仿宋" w:hint="eastAsia"/>
                <w:b/>
                <w:spacing w:val="-12"/>
                <w:sz w:val="24"/>
              </w:rPr>
              <w:t>岗位条件</w:t>
            </w:r>
          </w:p>
        </w:tc>
      </w:tr>
      <w:tr w:rsidR="006C7916" w:rsidRPr="00983CC3" w:rsidTr="006C7916">
        <w:trPr>
          <w:cantSplit/>
          <w:trHeight w:val="1406"/>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101</w:t>
            </w:r>
          </w:p>
        </w:tc>
        <w:tc>
          <w:tcPr>
            <w:tcW w:w="576" w:type="pct"/>
            <w:vAlign w:val="center"/>
          </w:tcPr>
          <w:p w:rsidR="006C7916" w:rsidRPr="00983CC3" w:rsidRDefault="006C7916" w:rsidP="00A11152">
            <w:pPr>
              <w:jc w:val="center"/>
              <w:rPr>
                <w:rFonts w:ascii="仿宋_GB2312" w:eastAsia="仿宋_GB2312" w:hAnsi="仿宋" w:cs="宋体"/>
                <w:kern w:val="0"/>
                <w:sz w:val="24"/>
              </w:rPr>
            </w:pPr>
            <w:r w:rsidRPr="00983CC3">
              <w:rPr>
                <w:rFonts w:ascii="仿宋_GB2312" w:eastAsia="仿宋_GB2312" w:hAnsi="仿宋" w:cs="宋体" w:hint="eastAsia"/>
                <w:kern w:val="0"/>
                <w:sz w:val="24"/>
              </w:rPr>
              <w:t>金融与投资学院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信用管理、金融学、金融工程等相关专业</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信用评级、征信理论与实务、金融机构信用管理、信用制度与法规</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1人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熟悉信用评级及征信工作，具有相关研究积累或信贷、征信、评级等行业工作经历者优先。</w:t>
            </w:r>
          </w:p>
        </w:tc>
      </w:tr>
      <w:tr w:rsidR="006C7916" w:rsidRPr="00983CC3" w:rsidTr="006C7916">
        <w:trPr>
          <w:cantSplit/>
          <w:trHeight w:val="1277"/>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102</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会计学院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财务管理、会计学</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财务管理、公司治理、管理会计</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1人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cs="宋体" w:hint="eastAsia"/>
                <w:kern w:val="0"/>
                <w:sz w:val="24"/>
              </w:rPr>
              <w:t>能从事财务管理类课程的教学工作。</w:t>
            </w:r>
          </w:p>
        </w:tc>
      </w:tr>
      <w:tr w:rsidR="006C7916" w:rsidRPr="00983CC3" w:rsidTr="006C7916">
        <w:trPr>
          <w:cantSplit/>
          <w:trHeight w:val="1570"/>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103</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保险与财政学院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税收学、财政学、会计学</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税务会计、国际税收、税务稽查、税收筹划、税务管理</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1人</w:t>
            </w:r>
          </w:p>
        </w:tc>
        <w:tc>
          <w:tcPr>
            <w:tcW w:w="1428" w:type="pct"/>
            <w:vAlign w:val="center"/>
          </w:tcPr>
          <w:p w:rsidR="006C7916" w:rsidRPr="00983CC3" w:rsidRDefault="006C7916" w:rsidP="00CB5ED2">
            <w:pPr>
              <w:jc w:val="left"/>
              <w:rPr>
                <w:rFonts w:ascii="仿宋_GB2312" w:eastAsia="仿宋_GB2312" w:hAnsi="仿宋"/>
                <w:sz w:val="24"/>
              </w:rPr>
            </w:pPr>
            <w:r w:rsidRPr="00983CC3">
              <w:rPr>
                <w:rFonts w:ascii="仿宋_GB2312" w:eastAsia="仿宋_GB2312" w:hAnsi="仿宋" w:hint="eastAsia"/>
                <w:sz w:val="24"/>
              </w:rPr>
              <w:t>通过注册会计师、税务师两门及以上者优先，有财税相关工作经验者优先。</w:t>
            </w:r>
          </w:p>
        </w:tc>
      </w:tr>
      <w:tr w:rsidR="006C7916" w:rsidRPr="00983CC3" w:rsidTr="006C7916">
        <w:trPr>
          <w:cantSplit/>
          <w:trHeight w:val="1570"/>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104</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经济贸易学院</w:t>
            </w:r>
          </w:p>
        </w:tc>
        <w:tc>
          <w:tcPr>
            <w:tcW w:w="719"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电子商务、管理科学与工程、数量经济学</w:t>
            </w:r>
          </w:p>
        </w:tc>
        <w:tc>
          <w:tcPr>
            <w:tcW w:w="1292"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电子商务数据分析、电子商务运营、新媒体营销、网站建设与管理、移动电子商务、电子商务安全、电子商务信息技术</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1人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本科或硕士期间有电子商务、管理科学与工程、数量</w:t>
            </w:r>
            <w:r w:rsidR="00094EEC">
              <w:rPr>
                <w:rFonts w:ascii="仿宋_GB2312" w:eastAsia="仿宋_GB2312" w:hAnsi="仿宋" w:hint="eastAsia"/>
                <w:sz w:val="24"/>
              </w:rPr>
              <w:t>经济学专业学习经历者优先，有电子商务行业实习和工作经验者优先，有电子商务相关课程讲授经验者优先，有电子商务相关学术研究成果者优先</w:t>
            </w:r>
            <w:r w:rsidRPr="00983CC3">
              <w:rPr>
                <w:rFonts w:ascii="仿宋_GB2312" w:eastAsia="仿宋_GB2312" w:hAnsi="仿宋" w:hint="eastAsia"/>
                <w:sz w:val="24"/>
              </w:rPr>
              <w:t>。</w:t>
            </w:r>
          </w:p>
        </w:tc>
      </w:tr>
      <w:tr w:rsidR="006C7916" w:rsidRPr="00983CC3" w:rsidTr="006C7916">
        <w:trPr>
          <w:cantSplit/>
          <w:trHeight w:val="1570"/>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lastRenderedPageBreak/>
              <w:t>105</w:t>
            </w:r>
          </w:p>
        </w:tc>
        <w:tc>
          <w:tcPr>
            <w:tcW w:w="576" w:type="pct"/>
            <w:vAlign w:val="center"/>
          </w:tcPr>
          <w:p w:rsidR="006C7916" w:rsidRPr="00983CC3" w:rsidRDefault="005C49DF"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经济贸易学院</w:t>
            </w:r>
          </w:p>
        </w:tc>
        <w:tc>
          <w:tcPr>
            <w:tcW w:w="719" w:type="pct"/>
            <w:vAlign w:val="center"/>
          </w:tcPr>
          <w:p w:rsidR="006C7916" w:rsidRPr="00983CC3" w:rsidRDefault="006C7916" w:rsidP="00B060BF">
            <w:pPr>
              <w:rPr>
                <w:rFonts w:ascii="仿宋_GB2312" w:eastAsia="仿宋_GB2312" w:hAnsi="仿宋"/>
                <w:sz w:val="24"/>
              </w:rPr>
            </w:pPr>
            <w:r w:rsidRPr="00983CC3">
              <w:rPr>
                <w:rFonts w:ascii="仿宋_GB2312" w:eastAsia="仿宋_GB2312" w:hAnsi="仿宋" w:cs="宋体" w:hint="eastAsia"/>
                <w:kern w:val="0"/>
                <w:sz w:val="24"/>
              </w:rPr>
              <w:t>计算机系统结构、计算机软件与理论、计算机应用技术</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机器学习，经济数据挖掘与可视化（Python），数据采集与预处理，神经网络与深度学习（R），区块链原理及应用（R），人工智能编程基础</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1人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本科或硕士期间有</w:t>
            </w:r>
            <w:r w:rsidRPr="00983CC3">
              <w:rPr>
                <w:rFonts w:ascii="仿宋_GB2312" w:eastAsia="仿宋_GB2312" w:hAnsi="仿宋" w:cs="宋体" w:hint="eastAsia"/>
                <w:kern w:val="0"/>
                <w:sz w:val="24"/>
              </w:rPr>
              <w:t>计算机系统结构、计算机软件与理论、计算机应用技术</w:t>
            </w:r>
            <w:r w:rsidRPr="00983CC3">
              <w:rPr>
                <w:rFonts w:ascii="仿宋_GB2312" w:eastAsia="仿宋_GB2312" w:hAnsi="仿宋" w:hint="eastAsia"/>
                <w:sz w:val="24"/>
              </w:rPr>
              <w:t>专业学习经历者优先，有数字经济行业实习和工作经验者优先，有数字</w:t>
            </w:r>
            <w:r w:rsidR="00094EEC">
              <w:rPr>
                <w:rFonts w:ascii="仿宋_GB2312" w:eastAsia="仿宋_GB2312" w:hAnsi="仿宋" w:hint="eastAsia"/>
                <w:sz w:val="24"/>
              </w:rPr>
              <w:t>经济相关课程讲授经验者优先，有数字经济相关学术研究成果者优先</w:t>
            </w:r>
            <w:r w:rsidRPr="00983CC3">
              <w:rPr>
                <w:rFonts w:ascii="仿宋_GB2312" w:eastAsia="仿宋_GB2312" w:hAnsi="仿宋" w:hint="eastAsia"/>
                <w:sz w:val="24"/>
              </w:rPr>
              <w:t>。</w:t>
            </w:r>
          </w:p>
        </w:tc>
      </w:tr>
      <w:tr w:rsidR="006C7916" w:rsidRPr="00983CC3" w:rsidTr="006C7916">
        <w:trPr>
          <w:cantSplit/>
          <w:trHeight w:val="1995"/>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106</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信息工程与计算机学院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计算机科学与技术</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企业项目开发、web前端开发、软件开发、编译原理、信息安全、机器学习、模式识别、数据挖掘、</w:t>
            </w:r>
            <w:proofErr w:type="gramStart"/>
            <w:r w:rsidRPr="00983CC3">
              <w:rPr>
                <w:rFonts w:ascii="仿宋_GB2312" w:eastAsia="仿宋_GB2312" w:hAnsi="仿宋" w:hint="eastAsia"/>
                <w:sz w:val="24"/>
              </w:rPr>
              <w:t>云计算</w:t>
            </w:r>
            <w:proofErr w:type="gramEnd"/>
            <w:r w:rsidRPr="00983CC3">
              <w:rPr>
                <w:rFonts w:ascii="仿宋_GB2312" w:eastAsia="仿宋_GB2312" w:hAnsi="仿宋" w:hint="eastAsia"/>
                <w:sz w:val="24"/>
              </w:rPr>
              <w:t>与大数据、商务智能技术与应用、企业资源管理与信息化等</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4人</w:t>
            </w:r>
          </w:p>
        </w:tc>
        <w:tc>
          <w:tcPr>
            <w:tcW w:w="1428" w:type="pct"/>
            <w:vAlign w:val="center"/>
          </w:tcPr>
          <w:p w:rsidR="006C7916" w:rsidRPr="00983CC3" w:rsidRDefault="006C7916" w:rsidP="00B060BF">
            <w:pPr>
              <w:jc w:val="left"/>
              <w:rPr>
                <w:rFonts w:ascii="仿宋_GB2312" w:eastAsia="仿宋_GB2312" w:hAnsiTheme="minorEastAsia"/>
                <w:sz w:val="24"/>
              </w:rPr>
            </w:pPr>
            <w:r w:rsidRPr="00983CC3">
              <w:rPr>
                <w:rFonts w:ascii="仿宋_GB2312" w:eastAsia="仿宋_GB2312" w:hAnsi="仿宋" w:hint="eastAsia"/>
                <w:sz w:val="24"/>
              </w:rPr>
              <w:t>参与高水平课题研发或有行业经历者优先。</w:t>
            </w:r>
          </w:p>
        </w:tc>
      </w:tr>
      <w:tr w:rsidR="006C7916" w:rsidRPr="00983CC3" w:rsidTr="006C7916">
        <w:trPr>
          <w:cantSplit/>
          <w:trHeight w:val="510"/>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107</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法学院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知识产权法学、法学理论</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知识产权法、专利法、知识产权代理实训、宪法学、法理学、中国法律史等</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1人</w:t>
            </w:r>
          </w:p>
        </w:tc>
        <w:tc>
          <w:tcPr>
            <w:tcW w:w="1428" w:type="pct"/>
            <w:vAlign w:val="center"/>
          </w:tcPr>
          <w:p w:rsidR="006C7916" w:rsidRPr="00983CC3" w:rsidRDefault="006C7916" w:rsidP="00E13064">
            <w:pPr>
              <w:jc w:val="left"/>
              <w:rPr>
                <w:rFonts w:ascii="仿宋_GB2312" w:eastAsia="仿宋_GB2312" w:hAnsi="仿宋"/>
                <w:sz w:val="24"/>
              </w:rPr>
            </w:pPr>
            <w:r w:rsidRPr="00983CC3">
              <w:rPr>
                <w:rFonts w:ascii="仿宋_GB2312" w:eastAsia="仿宋_GB2312" w:hAnsi="仿宋" w:hint="eastAsia"/>
                <w:sz w:val="24"/>
              </w:rPr>
              <w:t>取得A类法律职业资格证书，具有较强的科研能力。</w:t>
            </w:r>
          </w:p>
        </w:tc>
      </w:tr>
      <w:tr w:rsidR="006C7916" w:rsidRPr="00983CC3" w:rsidTr="006C7916">
        <w:trPr>
          <w:cantSplit/>
          <w:trHeight w:val="510"/>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108</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金融科技学院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cs="仿宋" w:hint="eastAsia"/>
                <w:sz w:val="24"/>
              </w:rPr>
              <w:t>计算机科学与技术、软件工程、网络工程等计算机类相关专业</w:t>
            </w:r>
          </w:p>
        </w:tc>
        <w:tc>
          <w:tcPr>
            <w:tcW w:w="1292"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cs="仿宋" w:hint="eastAsia"/>
                <w:sz w:val="24"/>
              </w:rPr>
              <w:t>机器学习、深度学习、操作系统、联盟链原理与实践、智能合约开发、云计算、自然语言处理、计算机网络等</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3人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cs="仿宋" w:hint="eastAsia"/>
                <w:sz w:val="24"/>
              </w:rPr>
              <w:t>软件开发方面：具有大型项目软件开发及管理经验的优先；人工智能方面：计算机类专业毕业，能够教授人工智能系列课程，具有工作经验优先；区块链方面：具有区块链相关研究及以太坊、联盟链等开发经验优先；网络技术方面：具有网络管理与运</w:t>
            </w:r>
            <w:proofErr w:type="gramStart"/>
            <w:r w:rsidRPr="00983CC3">
              <w:rPr>
                <w:rFonts w:ascii="仿宋_GB2312" w:eastAsia="仿宋_GB2312" w:hAnsi="仿宋" w:cs="仿宋" w:hint="eastAsia"/>
                <w:sz w:val="24"/>
              </w:rPr>
              <w:t>维相关</w:t>
            </w:r>
            <w:proofErr w:type="gramEnd"/>
            <w:r w:rsidRPr="00983CC3">
              <w:rPr>
                <w:rFonts w:ascii="仿宋_GB2312" w:eastAsia="仿宋_GB2312" w:hAnsi="仿宋" w:cs="仿宋" w:hint="eastAsia"/>
                <w:sz w:val="24"/>
              </w:rPr>
              <w:t>经验者优先。</w:t>
            </w:r>
          </w:p>
        </w:tc>
      </w:tr>
      <w:tr w:rsidR="006C7916" w:rsidRPr="00983CC3" w:rsidTr="006C7916">
        <w:trPr>
          <w:cantSplit/>
          <w:trHeight w:val="510"/>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109</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大数据科学学院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数据科学</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编程语言、数据结构、机器学习、深度学习、自然语言处理、模式识别、图像处理、可视化及应用</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3人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有数据分析工作经历者优先，熟悉Python、Java等编程语言。</w:t>
            </w:r>
          </w:p>
        </w:tc>
      </w:tr>
      <w:tr w:rsidR="006C7916" w:rsidRPr="00983CC3" w:rsidTr="006C7916">
        <w:trPr>
          <w:cantSplit/>
          <w:trHeight w:val="510"/>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110</w:t>
            </w:r>
          </w:p>
        </w:tc>
        <w:tc>
          <w:tcPr>
            <w:tcW w:w="576" w:type="pct"/>
            <w:vAlign w:val="center"/>
          </w:tcPr>
          <w:p w:rsidR="006C7916" w:rsidRPr="00983CC3" w:rsidRDefault="005C49DF"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大数据科学学院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数学</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金融数学、随机过程、数值计算、常（偏）微分方程、数学分析、高等代数、最优化理论与算法</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1人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具有概率论与数理统计、金融数学专业者优先。</w:t>
            </w:r>
          </w:p>
        </w:tc>
      </w:tr>
      <w:tr w:rsidR="006C7916" w:rsidRPr="00983CC3" w:rsidTr="006C7916">
        <w:trPr>
          <w:cantSplit/>
          <w:trHeight w:val="510"/>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lastRenderedPageBreak/>
              <w:t>111</w:t>
            </w:r>
          </w:p>
        </w:tc>
        <w:tc>
          <w:tcPr>
            <w:tcW w:w="576" w:type="pct"/>
            <w:vAlign w:val="center"/>
          </w:tcPr>
          <w:p w:rsidR="006C7916" w:rsidRPr="00983CC3" w:rsidRDefault="005C49DF"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大数据科学学院</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统计学</w:t>
            </w:r>
          </w:p>
        </w:tc>
        <w:tc>
          <w:tcPr>
            <w:tcW w:w="1292"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统计学、计量经济学、时间序列分析、国民经济统计学、应用多元统计、市场调查与预测、应用抽样技术</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1人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有相关工作经历者优先，熟悉R、STATA、</w:t>
            </w:r>
            <w:proofErr w:type="spellStart"/>
            <w:r w:rsidRPr="00983CC3">
              <w:rPr>
                <w:rFonts w:ascii="仿宋_GB2312" w:eastAsia="仿宋_GB2312" w:hAnsi="仿宋" w:hint="eastAsia"/>
                <w:sz w:val="24"/>
              </w:rPr>
              <w:t>EViews</w:t>
            </w:r>
            <w:proofErr w:type="spellEnd"/>
            <w:r w:rsidRPr="00983CC3">
              <w:rPr>
                <w:rFonts w:ascii="仿宋_GB2312" w:eastAsia="仿宋_GB2312" w:hAnsi="仿宋" w:hint="eastAsia"/>
                <w:sz w:val="24"/>
              </w:rPr>
              <w:t>、SPSS等统计软件。</w:t>
            </w:r>
          </w:p>
        </w:tc>
      </w:tr>
      <w:tr w:rsidR="006C7916" w:rsidRPr="00983CC3" w:rsidTr="006C7916">
        <w:trPr>
          <w:cantSplit/>
          <w:trHeight w:val="510"/>
          <w:jc w:val="center"/>
        </w:trPr>
        <w:tc>
          <w:tcPr>
            <w:tcW w:w="576" w:type="pct"/>
            <w:vAlign w:val="center"/>
          </w:tcPr>
          <w:p w:rsidR="006C7916" w:rsidRPr="00983CC3" w:rsidRDefault="006C7916" w:rsidP="006C7916">
            <w:pPr>
              <w:jc w:val="center"/>
              <w:rPr>
                <w:rFonts w:ascii="仿宋_GB2312" w:eastAsia="仿宋_GB2312" w:cs="宋体"/>
                <w:kern w:val="0"/>
                <w:sz w:val="24"/>
              </w:rPr>
            </w:pPr>
            <w:r>
              <w:rPr>
                <w:rFonts w:ascii="仿宋_GB2312" w:eastAsia="仿宋_GB2312" w:cs="宋体" w:hint="eastAsia"/>
                <w:kern w:val="0"/>
                <w:sz w:val="24"/>
              </w:rPr>
              <w:t>112</w:t>
            </w:r>
          </w:p>
        </w:tc>
        <w:tc>
          <w:tcPr>
            <w:tcW w:w="576" w:type="pct"/>
            <w:vAlign w:val="center"/>
          </w:tcPr>
          <w:p w:rsidR="006C7916" w:rsidRPr="00983CC3" w:rsidRDefault="006C7916" w:rsidP="00B060BF">
            <w:pPr>
              <w:jc w:val="center"/>
              <w:rPr>
                <w:rFonts w:ascii="仿宋_GB2312" w:eastAsia="仿宋_GB2312" w:cs="宋体"/>
                <w:kern w:val="0"/>
                <w:sz w:val="24"/>
              </w:rPr>
            </w:pPr>
            <w:r w:rsidRPr="00983CC3">
              <w:rPr>
                <w:rFonts w:ascii="仿宋_GB2312" w:eastAsia="仿宋_GB2312" w:cs="宋体" w:hint="eastAsia"/>
                <w:kern w:val="0"/>
                <w:sz w:val="24"/>
              </w:rPr>
              <w:t>马克思主义学院</w:t>
            </w:r>
          </w:p>
        </w:tc>
        <w:tc>
          <w:tcPr>
            <w:tcW w:w="719"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马克思主义哲学</w:t>
            </w:r>
          </w:p>
        </w:tc>
        <w:tc>
          <w:tcPr>
            <w:tcW w:w="1292"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马克思主义基本原理概论</w:t>
            </w:r>
          </w:p>
        </w:tc>
        <w:tc>
          <w:tcPr>
            <w:tcW w:w="409"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1</w:t>
            </w:r>
            <w:r w:rsidRPr="00983CC3">
              <w:rPr>
                <w:rFonts w:ascii="仿宋_GB2312" w:eastAsia="仿宋_GB2312" w:hAnsi="仿宋" w:hint="eastAsia"/>
                <w:sz w:val="24"/>
              </w:rPr>
              <w:t>人</w:t>
            </w:r>
          </w:p>
        </w:tc>
        <w:tc>
          <w:tcPr>
            <w:tcW w:w="1428" w:type="pct"/>
            <w:vAlign w:val="center"/>
          </w:tcPr>
          <w:p w:rsidR="006C7916" w:rsidRPr="00983CC3" w:rsidRDefault="006C7916" w:rsidP="008E2CA9">
            <w:pPr>
              <w:jc w:val="left"/>
              <w:rPr>
                <w:rFonts w:ascii="仿宋_GB2312" w:eastAsia="仿宋_GB2312"/>
                <w:sz w:val="24"/>
              </w:rPr>
            </w:pPr>
            <w:r w:rsidRPr="00983CC3">
              <w:rPr>
                <w:rFonts w:ascii="仿宋_GB2312" w:eastAsia="仿宋_GB2312" w:hint="eastAsia"/>
                <w:sz w:val="24"/>
              </w:rPr>
              <w:t>中共党员</w:t>
            </w:r>
            <w:r w:rsidR="006E607B" w:rsidRPr="00983CC3">
              <w:rPr>
                <w:rFonts w:ascii="仿宋_GB2312" w:eastAsia="仿宋_GB2312" w:hAnsi="仿宋" w:cs="宋体" w:hint="eastAsia"/>
                <w:kern w:val="0"/>
                <w:sz w:val="24"/>
              </w:rPr>
              <w:t>（含中共预备党员）</w:t>
            </w:r>
            <w:r w:rsidRPr="00983CC3">
              <w:rPr>
                <w:rFonts w:ascii="仿宋_GB2312" w:eastAsia="仿宋_GB2312" w:hint="eastAsia"/>
                <w:sz w:val="24"/>
              </w:rPr>
              <w:t>，具备扎实的理论功底，在学术上有相应的学术成果。</w:t>
            </w:r>
          </w:p>
        </w:tc>
      </w:tr>
      <w:tr w:rsidR="006C7916" w:rsidRPr="00983CC3" w:rsidTr="006C7916">
        <w:trPr>
          <w:cantSplit/>
          <w:trHeight w:val="510"/>
          <w:jc w:val="center"/>
        </w:trPr>
        <w:tc>
          <w:tcPr>
            <w:tcW w:w="576" w:type="pct"/>
            <w:vAlign w:val="center"/>
          </w:tcPr>
          <w:p w:rsidR="006C7916" w:rsidRPr="00983CC3" w:rsidRDefault="006C7916" w:rsidP="006C7916">
            <w:pPr>
              <w:jc w:val="center"/>
              <w:rPr>
                <w:rFonts w:ascii="仿宋_GB2312" w:eastAsia="仿宋_GB2312" w:cs="宋体"/>
                <w:kern w:val="0"/>
                <w:sz w:val="24"/>
              </w:rPr>
            </w:pPr>
            <w:r>
              <w:rPr>
                <w:rFonts w:ascii="仿宋_GB2312" w:eastAsia="仿宋_GB2312" w:cs="宋体" w:hint="eastAsia"/>
                <w:kern w:val="0"/>
                <w:sz w:val="24"/>
              </w:rPr>
              <w:t>113</w:t>
            </w:r>
          </w:p>
        </w:tc>
        <w:tc>
          <w:tcPr>
            <w:tcW w:w="576" w:type="pct"/>
            <w:vAlign w:val="center"/>
          </w:tcPr>
          <w:p w:rsidR="006C7916" w:rsidRPr="00983CC3" w:rsidRDefault="005C49DF" w:rsidP="00B060BF">
            <w:pPr>
              <w:jc w:val="center"/>
              <w:rPr>
                <w:rFonts w:ascii="仿宋_GB2312" w:eastAsia="仿宋_GB2312" w:cs="宋体"/>
                <w:kern w:val="0"/>
                <w:sz w:val="24"/>
              </w:rPr>
            </w:pPr>
            <w:r w:rsidRPr="00983CC3">
              <w:rPr>
                <w:rFonts w:ascii="仿宋_GB2312" w:eastAsia="仿宋_GB2312" w:cs="宋体" w:hint="eastAsia"/>
                <w:kern w:val="0"/>
                <w:sz w:val="24"/>
              </w:rPr>
              <w:t>马克思主义学院</w:t>
            </w:r>
          </w:p>
        </w:tc>
        <w:tc>
          <w:tcPr>
            <w:tcW w:w="719"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中国近现代史或中共党史</w:t>
            </w:r>
          </w:p>
        </w:tc>
        <w:tc>
          <w:tcPr>
            <w:tcW w:w="1292"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中国近现代史纲要</w:t>
            </w:r>
          </w:p>
        </w:tc>
        <w:tc>
          <w:tcPr>
            <w:tcW w:w="409"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1</w:t>
            </w:r>
            <w:r w:rsidRPr="00983CC3">
              <w:rPr>
                <w:rFonts w:ascii="仿宋_GB2312" w:eastAsia="仿宋_GB2312" w:hAnsi="仿宋" w:hint="eastAsia"/>
                <w:sz w:val="24"/>
              </w:rPr>
              <w:t>人</w:t>
            </w:r>
          </w:p>
        </w:tc>
        <w:tc>
          <w:tcPr>
            <w:tcW w:w="1428" w:type="pct"/>
            <w:vAlign w:val="center"/>
          </w:tcPr>
          <w:p w:rsidR="006C7916" w:rsidRPr="00983CC3" w:rsidRDefault="006C7916" w:rsidP="00B060BF">
            <w:pPr>
              <w:jc w:val="left"/>
              <w:rPr>
                <w:rFonts w:ascii="仿宋_GB2312" w:eastAsia="仿宋_GB2312"/>
                <w:sz w:val="24"/>
              </w:rPr>
            </w:pPr>
            <w:r w:rsidRPr="00983CC3">
              <w:rPr>
                <w:rFonts w:ascii="仿宋_GB2312" w:eastAsia="仿宋_GB2312" w:hint="eastAsia"/>
                <w:sz w:val="24"/>
              </w:rPr>
              <w:t>中共党员</w:t>
            </w:r>
            <w:r w:rsidR="006E607B" w:rsidRPr="00983CC3">
              <w:rPr>
                <w:rFonts w:ascii="仿宋_GB2312" w:eastAsia="仿宋_GB2312" w:hAnsi="仿宋" w:cs="宋体" w:hint="eastAsia"/>
                <w:kern w:val="0"/>
                <w:sz w:val="24"/>
              </w:rPr>
              <w:t>（含中共预备党员）</w:t>
            </w:r>
            <w:r w:rsidRPr="00983CC3">
              <w:rPr>
                <w:rFonts w:ascii="仿宋_GB2312" w:eastAsia="仿宋_GB2312" w:hint="eastAsia"/>
                <w:sz w:val="24"/>
              </w:rPr>
              <w:t>，具备扎实的理论功底，在学术上有相应的学术成果。</w:t>
            </w:r>
          </w:p>
        </w:tc>
      </w:tr>
      <w:tr w:rsidR="006C7916" w:rsidRPr="00983CC3" w:rsidTr="006C7916">
        <w:trPr>
          <w:cantSplit/>
          <w:trHeight w:val="446"/>
          <w:jc w:val="center"/>
        </w:trPr>
        <w:tc>
          <w:tcPr>
            <w:tcW w:w="576" w:type="pct"/>
            <w:vAlign w:val="center"/>
          </w:tcPr>
          <w:p w:rsidR="006C7916" w:rsidRPr="00983CC3" w:rsidRDefault="006C7916" w:rsidP="006C7916">
            <w:pPr>
              <w:jc w:val="center"/>
              <w:rPr>
                <w:rFonts w:ascii="仿宋_GB2312" w:eastAsia="仿宋_GB2312" w:cs="宋体"/>
                <w:kern w:val="0"/>
                <w:sz w:val="24"/>
              </w:rPr>
            </w:pPr>
            <w:r>
              <w:rPr>
                <w:rFonts w:ascii="仿宋_GB2312" w:eastAsia="仿宋_GB2312" w:cs="宋体" w:hint="eastAsia"/>
                <w:kern w:val="0"/>
                <w:sz w:val="24"/>
              </w:rPr>
              <w:t>114</w:t>
            </w:r>
          </w:p>
        </w:tc>
        <w:tc>
          <w:tcPr>
            <w:tcW w:w="576" w:type="pct"/>
            <w:vAlign w:val="center"/>
          </w:tcPr>
          <w:p w:rsidR="006C7916" w:rsidRPr="00983CC3" w:rsidRDefault="005C49DF" w:rsidP="00B060BF">
            <w:pPr>
              <w:jc w:val="center"/>
              <w:rPr>
                <w:rFonts w:ascii="仿宋_GB2312" w:eastAsia="仿宋_GB2312" w:cs="宋体"/>
                <w:kern w:val="0"/>
                <w:sz w:val="24"/>
              </w:rPr>
            </w:pPr>
            <w:r w:rsidRPr="00983CC3">
              <w:rPr>
                <w:rFonts w:ascii="仿宋_GB2312" w:eastAsia="仿宋_GB2312" w:cs="宋体" w:hint="eastAsia"/>
                <w:kern w:val="0"/>
                <w:sz w:val="24"/>
              </w:rPr>
              <w:t>马克思主义学院</w:t>
            </w:r>
          </w:p>
        </w:tc>
        <w:tc>
          <w:tcPr>
            <w:tcW w:w="719"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马克思主义中国化</w:t>
            </w:r>
          </w:p>
        </w:tc>
        <w:tc>
          <w:tcPr>
            <w:tcW w:w="1292"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毛泽东思想和中国特色社会主义理论体系概论</w:t>
            </w:r>
          </w:p>
        </w:tc>
        <w:tc>
          <w:tcPr>
            <w:tcW w:w="409" w:type="pct"/>
            <w:vAlign w:val="center"/>
          </w:tcPr>
          <w:p w:rsidR="006C7916" w:rsidRPr="00983CC3" w:rsidRDefault="006C7916" w:rsidP="00B060BF">
            <w:pPr>
              <w:jc w:val="center"/>
              <w:rPr>
                <w:rFonts w:ascii="仿宋_GB2312" w:eastAsia="仿宋_GB2312"/>
                <w:sz w:val="24"/>
              </w:rPr>
            </w:pPr>
            <w:r w:rsidRPr="00983CC3">
              <w:rPr>
                <w:rFonts w:ascii="仿宋_GB2312" w:eastAsia="仿宋_GB2312" w:hint="eastAsia"/>
                <w:sz w:val="24"/>
              </w:rPr>
              <w:t>1</w:t>
            </w:r>
            <w:r w:rsidRPr="00983CC3">
              <w:rPr>
                <w:rFonts w:ascii="仿宋_GB2312" w:eastAsia="仿宋_GB2312" w:hAnsi="仿宋" w:hint="eastAsia"/>
                <w:sz w:val="24"/>
              </w:rPr>
              <w:t>人</w:t>
            </w:r>
          </w:p>
        </w:tc>
        <w:tc>
          <w:tcPr>
            <w:tcW w:w="1428" w:type="pct"/>
            <w:vAlign w:val="center"/>
          </w:tcPr>
          <w:p w:rsidR="006C7916" w:rsidRPr="00983CC3" w:rsidRDefault="006C7916" w:rsidP="00B060BF">
            <w:pPr>
              <w:jc w:val="left"/>
              <w:rPr>
                <w:rFonts w:ascii="仿宋_GB2312" w:eastAsia="仿宋_GB2312"/>
                <w:sz w:val="24"/>
              </w:rPr>
            </w:pPr>
            <w:r w:rsidRPr="00983CC3">
              <w:rPr>
                <w:rFonts w:ascii="仿宋_GB2312" w:eastAsia="仿宋_GB2312" w:hint="eastAsia"/>
                <w:sz w:val="24"/>
              </w:rPr>
              <w:t>中共党员</w:t>
            </w:r>
            <w:r w:rsidR="006E607B" w:rsidRPr="00983CC3">
              <w:rPr>
                <w:rFonts w:ascii="仿宋_GB2312" w:eastAsia="仿宋_GB2312" w:hAnsi="仿宋" w:cs="宋体" w:hint="eastAsia"/>
                <w:kern w:val="0"/>
                <w:sz w:val="24"/>
              </w:rPr>
              <w:t>（含中共预备党员）</w:t>
            </w:r>
            <w:bookmarkStart w:id="0" w:name="_GoBack"/>
            <w:bookmarkEnd w:id="0"/>
            <w:r w:rsidRPr="00983CC3">
              <w:rPr>
                <w:rFonts w:ascii="仿宋_GB2312" w:eastAsia="仿宋_GB2312" w:hint="eastAsia"/>
                <w:sz w:val="24"/>
              </w:rPr>
              <w:t>，具备扎实的理论功底，在学术上有相应的学术成果。</w:t>
            </w:r>
          </w:p>
        </w:tc>
      </w:tr>
      <w:tr w:rsidR="006C7916" w:rsidRPr="00983CC3" w:rsidTr="006C7916">
        <w:trPr>
          <w:cantSplit/>
          <w:trHeight w:val="446"/>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115</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人文艺术教育教学部</w:t>
            </w:r>
          </w:p>
        </w:tc>
        <w:tc>
          <w:tcPr>
            <w:tcW w:w="719" w:type="pct"/>
            <w:vAlign w:val="center"/>
          </w:tcPr>
          <w:p w:rsidR="006C7916" w:rsidRPr="00983CC3" w:rsidRDefault="006C7916" w:rsidP="00F6397D">
            <w:pPr>
              <w:jc w:val="center"/>
              <w:rPr>
                <w:rFonts w:ascii="仿宋_GB2312" w:eastAsia="仿宋_GB2312" w:hAnsi="仿宋"/>
                <w:sz w:val="24"/>
              </w:rPr>
            </w:pPr>
            <w:r w:rsidRPr="00983CC3">
              <w:rPr>
                <w:rFonts w:ascii="仿宋_GB2312" w:eastAsia="仿宋_GB2312" w:hAnsi="仿宋" w:hint="eastAsia"/>
                <w:sz w:val="24"/>
              </w:rPr>
              <w:t>艺术学类、</w:t>
            </w:r>
          </w:p>
          <w:p w:rsidR="006C7916" w:rsidRPr="00983CC3" w:rsidRDefault="006C7916" w:rsidP="00F6397D">
            <w:pPr>
              <w:jc w:val="center"/>
              <w:rPr>
                <w:rFonts w:ascii="仿宋_GB2312" w:eastAsia="仿宋_GB2312" w:hAnsi="仿宋"/>
                <w:sz w:val="24"/>
              </w:rPr>
            </w:pPr>
            <w:r w:rsidRPr="00983CC3">
              <w:rPr>
                <w:rFonts w:ascii="仿宋_GB2312" w:eastAsia="仿宋_GB2312" w:hAnsi="仿宋" w:hint="eastAsia"/>
                <w:sz w:val="24"/>
              </w:rPr>
              <w:t>新闻传播学</w:t>
            </w:r>
          </w:p>
        </w:tc>
        <w:tc>
          <w:tcPr>
            <w:tcW w:w="1292"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美育通</w:t>
            </w:r>
            <w:proofErr w:type="gramStart"/>
            <w:r w:rsidRPr="00983CC3">
              <w:rPr>
                <w:rFonts w:ascii="仿宋_GB2312" w:eastAsia="仿宋_GB2312" w:hAnsi="仿宋" w:hint="eastAsia"/>
                <w:sz w:val="24"/>
              </w:rPr>
              <w:t>识综合</w:t>
            </w:r>
            <w:proofErr w:type="gramEnd"/>
            <w:r w:rsidRPr="00983CC3">
              <w:rPr>
                <w:rFonts w:ascii="仿宋_GB2312" w:eastAsia="仿宋_GB2312" w:hAnsi="仿宋" w:hint="eastAsia"/>
                <w:sz w:val="24"/>
              </w:rPr>
              <w:t>课程</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2人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hint="eastAsia"/>
                <w:sz w:val="24"/>
              </w:rPr>
              <w:t>有较强的文字水平，有与主讲课程高度相关的从业经验或者学术研究成果者优先。</w:t>
            </w:r>
          </w:p>
        </w:tc>
      </w:tr>
      <w:tr w:rsidR="006C7916" w:rsidRPr="00983CC3" w:rsidTr="006C7916">
        <w:trPr>
          <w:cantSplit/>
          <w:trHeight w:val="446"/>
          <w:jc w:val="center"/>
        </w:trPr>
        <w:tc>
          <w:tcPr>
            <w:tcW w:w="576" w:type="pct"/>
            <w:vAlign w:val="center"/>
          </w:tcPr>
          <w:p w:rsidR="006C7916" w:rsidRPr="00983CC3" w:rsidRDefault="006C7916" w:rsidP="006C7916">
            <w:pPr>
              <w:jc w:val="center"/>
              <w:rPr>
                <w:rFonts w:ascii="仿宋_GB2312" w:eastAsia="仿宋_GB2312" w:hAnsi="仿宋" w:cs="宋体"/>
                <w:kern w:val="0"/>
                <w:sz w:val="24"/>
              </w:rPr>
            </w:pPr>
            <w:r>
              <w:rPr>
                <w:rFonts w:ascii="仿宋_GB2312" w:eastAsia="仿宋_GB2312" w:hAnsi="仿宋" w:cs="宋体" w:hint="eastAsia"/>
                <w:kern w:val="0"/>
                <w:sz w:val="24"/>
              </w:rPr>
              <w:t>116</w:t>
            </w:r>
          </w:p>
        </w:tc>
        <w:tc>
          <w:tcPr>
            <w:tcW w:w="576" w:type="pct"/>
            <w:vAlign w:val="center"/>
          </w:tcPr>
          <w:p w:rsidR="006C7916" w:rsidRPr="00983CC3" w:rsidRDefault="006C7916" w:rsidP="00B060BF">
            <w:pPr>
              <w:jc w:val="center"/>
              <w:rPr>
                <w:rFonts w:ascii="仿宋_GB2312" w:eastAsia="仿宋_GB2312" w:hAnsi="仿宋" w:cs="宋体"/>
                <w:kern w:val="0"/>
                <w:sz w:val="24"/>
              </w:rPr>
            </w:pPr>
            <w:r w:rsidRPr="00983CC3">
              <w:rPr>
                <w:rFonts w:ascii="仿宋_GB2312" w:eastAsia="仿宋_GB2312" w:hAnsi="仿宋" w:cs="宋体" w:hint="eastAsia"/>
                <w:kern w:val="0"/>
                <w:sz w:val="24"/>
              </w:rPr>
              <w:t>体育教育教学部</w:t>
            </w:r>
          </w:p>
        </w:tc>
        <w:tc>
          <w:tcPr>
            <w:tcW w:w="71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cs="宋体" w:hint="eastAsia"/>
                <w:kern w:val="0"/>
                <w:sz w:val="24"/>
              </w:rPr>
              <w:t>体育教育、运动训练、社会体育、民族传统体育</w:t>
            </w:r>
          </w:p>
        </w:tc>
        <w:tc>
          <w:tcPr>
            <w:tcW w:w="1292" w:type="pct"/>
            <w:vAlign w:val="center"/>
          </w:tcPr>
          <w:p w:rsidR="006C7916" w:rsidRPr="00983CC3" w:rsidRDefault="006C7916" w:rsidP="00BA1177">
            <w:pPr>
              <w:jc w:val="center"/>
              <w:rPr>
                <w:rFonts w:ascii="仿宋_GB2312" w:eastAsia="仿宋_GB2312" w:hAnsi="仿宋"/>
                <w:sz w:val="24"/>
              </w:rPr>
            </w:pPr>
            <w:r w:rsidRPr="00983CC3">
              <w:rPr>
                <w:rFonts w:ascii="仿宋_GB2312" w:eastAsia="仿宋_GB2312" w:hAnsi="仿宋" w:cs="宋体" w:hint="eastAsia"/>
                <w:kern w:val="0"/>
                <w:sz w:val="24"/>
              </w:rPr>
              <w:t>健美操、武术、散打、篮球、网球、体能、排球</w:t>
            </w:r>
          </w:p>
        </w:tc>
        <w:tc>
          <w:tcPr>
            <w:tcW w:w="409" w:type="pct"/>
            <w:vAlign w:val="center"/>
          </w:tcPr>
          <w:p w:rsidR="006C7916" w:rsidRPr="00983CC3" w:rsidRDefault="006C7916" w:rsidP="00B060BF">
            <w:pPr>
              <w:jc w:val="center"/>
              <w:rPr>
                <w:rFonts w:ascii="仿宋_GB2312" w:eastAsia="仿宋_GB2312" w:hAnsi="仿宋"/>
                <w:sz w:val="24"/>
              </w:rPr>
            </w:pPr>
            <w:r w:rsidRPr="00983CC3">
              <w:rPr>
                <w:rFonts w:ascii="仿宋_GB2312" w:eastAsia="仿宋_GB2312" w:hAnsi="仿宋" w:hint="eastAsia"/>
                <w:sz w:val="24"/>
              </w:rPr>
              <w:t>4人</w:t>
            </w:r>
          </w:p>
        </w:tc>
        <w:tc>
          <w:tcPr>
            <w:tcW w:w="1428" w:type="pct"/>
            <w:vAlign w:val="center"/>
          </w:tcPr>
          <w:p w:rsidR="006C7916" w:rsidRPr="00983CC3" w:rsidRDefault="006C7916" w:rsidP="00B060BF">
            <w:pPr>
              <w:jc w:val="left"/>
              <w:rPr>
                <w:rFonts w:ascii="仿宋_GB2312" w:eastAsia="仿宋_GB2312" w:hAnsi="仿宋"/>
                <w:sz w:val="24"/>
              </w:rPr>
            </w:pPr>
            <w:r w:rsidRPr="00983CC3">
              <w:rPr>
                <w:rFonts w:ascii="仿宋_GB2312" w:eastAsia="仿宋_GB2312" w:hAnsi="仿宋" w:cs="宋体" w:hint="eastAsia"/>
                <w:kern w:val="0"/>
                <w:sz w:val="24"/>
              </w:rPr>
              <w:t>健美操项目具备国家一级运动员以上资格，其他项目具备国家二级运动员以上资格；应聘健美操、武术、散打、篮球、网球、体能、排球须具有在国家级比赛中获得前八名或在省级比赛中获得前三名的运动成绩；健将、一级运动员优先。</w:t>
            </w:r>
          </w:p>
        </w:tc>
      </w:tr>
      <w:tr w:rsidR="006C7916" w:rsidRPr="00983CC3" w:rsidTr="006C7916">
        <w:trPr>
          <w:cantSplit/>
          <w:trHeight w:val="446"/>
          <w:jc w:val="center"/>
        </w:trPr>
        <w:tc>
          <w:tcPr>
            <w:tcW w:w="576" w:type="pct"/>
            <w:tcBorders>
              <w:bottom w:val="single" w:sz="12" w:space="0" w:color="auto"/>
            </w:tcBorders>
            <w:vAlign w:val="center"/>
          </w:tcPr>
          <w:p w:rsidR="006C7916" w:rsidRPr="00983CC3" w:rsidRDefault="006C7916" w:rsidP="006C7916">
            <w:pPr>
              <w:jc w:val="center"/>
              <w:rPr>
                <w:rFonts w:ascii="仿宋_GB2312" w:eastAsia="仿宋_GB2312" w:hAnsi="仿宋" w:cs="宋体"/>
                <w:b/>
                <w:kern w:val="0"/>
                <w:sz w:val="24"/>
              </w:rPr>
            </w:pPr>
          </w:p>
        </w:tc>
        <w:tc>
          <w:tcPr>
            <w:tcW w:w="1295" w:type="pct"/>
            <w:gridSpan w:val="2"/>
            <w:tcBorders>
              <w:bottom w:val="single" w:sz="12" w:space="0" w:color="auto"/>
            </w:tcBorders>
            <w:vAlign w:val="center"/>
          </w:tcPr>
          <w:p w:rsidR="006C7916" w:rsidRPr="00983CC3" w:rsidRDefault="006C7916" w:rsidP="00B060BF">
            <w:pPr>
              <w:jc w:val="center"/>
              <w:rPr>
                <w:rFonts w:ascii="仿宋_GB2312" w:eastAsia="仿宋_GB2312" w:hAnsi="仿宋" w:cs="宋体"/>
                <w:b/>
                <w:kern w:val="0"/>
                <w:sz w:val="24"/>
              </w:rPr>
            </w:pPr>
            <w:r w:rsidRPr="00983CC3">
              <w:rPr>
                <w:rFonts w:ascii="仿宋_GB2312" w:eastAsia="仿宋_GB2312" w:hAnsi="仿宋" w:cs="宋体" w:hint="eastAsia"/>
                <w:b/>
                <w:kern w:val="0"/>
                <w:sz w:val="24"/>
              </w:rPr>
              <w:t>合计</w:t>
            </w:r>
          </w:p>
        </w:tc>
        <w:tc>
          <w:tcPr>
            <w:tcW w:w="3129" w:type="pct"/>
            <w:gridSpan w:val="3"/>
            <w:tcBorders>
              <w:bottom w:val="single" w:sz="12" w:space="0" w:color="auto"/>
            </w:tcBorders>
            <w:vAlign w:val="center"/>
          </w:tcPr>
          <w:p w:rsidR="006C7916" w:rsidRPr="00983CC3" w:rsidRDefault="006C7916" w:rsidP="0062473C">
            <w:pPr>
              <w:jc w:val="center"/>
              <w:rPr>
                <w:rFonts w:ascii="仿宋_GB2312" w:eastAsia="仿宋_GB2312" w:hAnsi="仿宋" w:cs="宋体"/>
                <w:b/>
                <w:kern w:val="0"/>
                <w:sz w:val="24"/>
              </w:rPr>
            </w:pPr>
            <w:r w:rsidRPr="00983CC3">
              <w:rPr>
                <w:rFonts w:ascii="仿宋_GB2312" w:eastAsia="仿宋_GB2312" w:hAnsi="仿宋" w:hint="eastAsia"/>
                <w:b/>
                <w:sz w:val="24"/>
              </w:rPr>
              <w:t>27人</w:t>
            </w:r>
          </w:p>
        </w:tc>
      </w:tr>
    </w:tbl>
    <w:p w:rsidR="007B55F0" w:rsidRPr="00983CC3" w:rsidRDefault="007B55F0" w:rsidP="00E460A1">
      <w:pPr>
        <w:widowControl/>
        <w:jc w:val="left"/>
        <w:rPr>
          <w:rFonts w:ascii="仿宋_GB2312" w:eastAsia="仿宋_GB2312" w:hAnsiTheme="minorEastAsia" w:cs="宋体"/>
          <w:kern w:val="0"/>
          <w:sz w:val="28"/>
          <w:szCs w:val="28"/>
        </w:rPr>
      </w:pPr>
    </w:p>
    <w:p w:rsidR="007B55F0" w:rsidRPr="00983CC3" w:rsidRDefault="007B55F0">
      <w:pPr>
        <w:widowControl/>
        <w:jc w:val="left"/>
        <w:rPr>
          <w:rFonts w:ascii="仿宋_GB2312" w:eastAsia="仿宋_GB2312" w:hAnsiTheme="minorEastAsia" w:cs="宋体"/>
          <w:kern w:val="0"/>
          <w:sz w:val="28"/>
          <w:szCs w:val="28"/>
        </w:rPr>
      </w:pPr>
      <w:r w:rsidRPr="00983CC3">
        <w:rPr>
          <w:rFonts w:ascii="仿宋_GB2312" w:eastAsia="仿宋_GB2312" w:hAnsiTheme="minorEastAsia" w:cs="宋体" w:hint="eastAsia"/>
          <w:kern w:val="0"/>
          <w:sz w:val="28"/>
          <w:szCs w:val="28"/>
        </w:rPr>
        <w:br w:type="page"/>
      </w:r>
    </w:p>
    <w:p w:rsidR="00CB61EF" w:rsidRPr="00983CC3" w:rsidRDefault="00CB61EF" w:rsidP="000A4EDD">
      <w:pPr>
        <w:spacing w:line="580" w:lineRule="exact"/>
        <w:ind w:firstLineChars="200" w:firstLine="562"/>
        <w:jc w:val="left"/>
        <w:rPr>
          <w:rFonts w:ascii="仿宋_GB2312" w:eastAsia="仿宋_GB2312" w:hAnsiTheme="minorEastAsia"/>
          <w:b/>
          <w:sz w:val="28"/>
          <w:szCs w:val="28"/>
        </w:rPr>
      </w:pPr>
      <w:r w:rsidRPr="00983CC3">
        <w:rPr>
          <w:rFonts w:ascii="仿宋_GB2312" w:eastAsia="仿宋_GB2312" w:hAnsiTheme="minorEastAsia" w:hint="eastAsia"/>
          <w:b/>
          <w:sz w:val="28"/>
          <w:szCs w:val="28"/>
        </w:rPr>
        <w:lastRenderedPageBreak/>
        <w:t>二、辅导员岗位条件及要求：</w:t>
      </w:r>
    </w:p>
    <w:p w:rsidR="00961A7A" w:rsidRPr="00983CC3" w:rsidRDefault="00961A7A" w:rsidP="00961A7A">
      <w:pPr>
        <w:widowControl/>
        <w:spacing w:line="580" w:lineRule="exact"/>
        <w:ind w:firstLineChars="200" w:firstLine="560"/>
        <w:jc w:val="left"/>
        <w:rPr>
          <w:rFonts w:ascii="仿宋_GB2312" w:eastAsia="仿宋_GB2312" w:hAnsiTheme="minorEastAsia" w:cs="宋体"/>
          <w:kern w:val="0"/>
          <w:sz w:val="28"/>
          <w:szCs w:val="28"/>
        </w:rPr>
      </w:pPr>
    </w:p>
    <w:tbl>
      <w:tblPr>
        <w:tblW w:w="10629" w:type="dxa"/>
        <w:jc w:val="center"/>
        <w:tblInd w:w="4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2"/>
        <w:gridCol w:w="1606"/>
        <w:gridCol w:w="2410"/>
        <w:gridCol w:w="1276"/>
        <w:gridCol w:w="4155"/>
      </w:tblGrid>
      <w:tr w:rsidR="006C7916" w:rsidRPr="00983CC3" w:rsidTr="006C7916">
        <w:trPr>
          <w:cantSplit/>
          <w:trHeight w:val="653"/>
          <w:jc w:val="center"/>
        </w:trPr>
        <w:tc>
          <w:tcPr>
            <w:tcW w:w="1182" w:type="dxa"/>
            <w:tcBorders>
              <w:top w:val="single" w:sz="12" w:space="0" w:color="auto"/>
            </w:tcBorders>
            <w:vAlign w:val="center"/>
          </w:tcPr>
          <w:p w:rsidR="006C7916" w:rsidRPr="00983CC3" w:rsidRDefault="006C7916" w:rsidP="006C7916">
            <w:pPr>
              <w:spacing w:line="500" w:lineRule="exact"/>
              <w:jc w:val="center"/>
              <w:rPr>
                <w:rFonts w:ascii="仿宋_GB2312" w:eastAsia="仿宋_GB2312" w:hAnsi="仿宋" w:cs="宋体"/>
                <w:b/>
                <w:kern w:val="0"/>
                <w:sz w:val="24"/>
              </w:rPr>
            </w:pPr>
            <w:r>
              <w:rPr>
                <w:rFonts w:ascii="仿宋_GB2312" w:eastAsia="仿宋_GB2312" w:hAnsi="仿宋" w:cs="宋体" w:hint="eastAsia"/>
                <w:b/>
                <w:kern w:val="0"/>
                <w:sz w:val="24"/>
              </w:rPr>
              <w:t>岗位代码</w:t>
            </w:r>
          </w:p>
        </w:tc>
        <w:tc>
          <w:tcPr>
            <w:tcW w:w="1606" w:type="dxa"/>
            <w:tcBorders>
              <w:top w:val="single" w:sz="12" w:space="0" w:color="auto"/>
            </w:tcBorders>
            <w:vAlign w:val="center"/>
          </w:tcPr>
          <w:p w:rsidR="006C7916" w:rsidRPr="00983CC3" w:rsidRDefault="006C7916" w:rsidP="00983CC3">
            <w:pPr>
              <w:spacing w:line="500" w:lineRule="exact"/>
              <w:jc w:val="center"/>
              <w:rPr>
                <w:rFonts w:ascii="仿宋_GB2312" w:eastAsia="仿宋_GB2312" w:hAnsi="仿宋" w:cs="宋体"/>
                <w:b/>
                <w:kern w:val="0"/>
                <w:sz w:val="24"/>
              </w:rPr>
            </w:pPr>
            <w:r w:rsidRPr="00983CC3">
              <w:rPr>
                <w:rFonts w:ascii="仿宋_GB2312" w:eastAsia="仿宋_GB2312" w:hAnsi="仿宋" w:cs="宋体" w:hint="eastAsia"/>
                <w:b/>
                <w:kern w:val="0"/>
                <w:sz w:val="24"/>
              </w:rPr>
              <w:t>招聘岗位</w:t>
            </w:r>
          </w:p>
        </w:tc>
        <w:tc>
          <w:tcPr>
            <w:tcW w:w="2410" w:type="dxa"/>
            <w:tcBorders>
              <w:top w:val="single" w:sz="12" w:space="0" w:color="auto"/>
            </w:tcBorders>
            <w:vAlign w:val="center"/>
          </w:tcPr>
          <w:p w:rsidR="006C7916" w:rsidRPr="00983CC3" w:rsidRDefault="006C7916" w:rsidP="00983CC3">
            <w:pPr>
              <w:widowControl/>
              <w:spacing w:line="500" w:lineRule="exact"/>
              <w:jc w:val="center"/>
              <w:rPr>
                <w:rFonts w:ascii="仿宋_GB2312" w:eastAsia="仿宋_GB2312" w:hAnsi="仿宋" w:cs="宋体"/>
                <w:b/>
                <w:kern w:val="0"/>
                <w:sz w:val="24"/>
              </w:rPr>
            </w:pPr>
            <w:r w:rsidRPr="00983CC3">
              <w:rPr>
                <w:rFonts w:ascii="仿宋_GB2312" w:eastAsia="仿宋_GB2312" w:hAnsi="仿宋" w:cs="宋体" w:hint="eastAsia"/>
                <w:b/>
                <w:kern w:val="0"/>
                <w:sz w:val="24"/>
              </w:rPr>
              <w:t>专业要求</w:t>
            </w:r>
          </w:p>
        </w:tc>
        <w:tc>
          <w:tcPr>
            <w:tcW w:w="1276" w:type="dxa"/>
            <w:tcBorders>
              <w:top w:val="single" w:sz="12" w:space="0" w:color="auto"/>
            </w:tcBorders>
            <w:vAlign w:val="center"/>
          </w:tcPr>
          <w:p w:rsidR="006C7916" w:rsidRPr="00983CC3" w:rsidRDefault="006C7916" w:rsidP="00983CC3">
            <w:pPr>
              <w:widowControl/>
              <w:spacing w:line="500" w:lineRule="exact"/>
              <w:jc w:val="center"/>
              <w:rPr>
                <w:rFonts w:ascii="仿宋_GB2312" w:eastAsia="仿宋_GB2312" w:hAnsi="仿宋" w:cs="宋体"/>
                <w:b/>
                <w:kern w:val="0"/>
                <w:sz w:val="24"/>
              </w:rPr>
            </w:pPr>
            <w:r w:rsidRPr="00983CC3">
              <w:rPr>
                <w:rFonts w:ascii="仿宋_GB2312" w:eastAsia="仿宋_GB2312" w:hAnsi="仿宋" w:cs="宋体" w:hint="eastAsia"/>
                <w:b/>
                <w:kern w:val="0"/>
                <w:sz w:val="24"/>
              </w:rPr>
              <w:t>招聘人数</w:t>
            </w:r>
          </w:p>
        </w:tc>
        <w:tc>
          <w:tcPr>
            <w:tcW w:w="4155" w:type="dxa"/>
            <w:tcBorders>
              <w:top w:val="single" w:sz="12" w:space="0" w:color="auto"/>
            </w:tcBorders>
            <w:vAlign w:val="center"/>
          </w:tcPr>
          <w:p w:rsidR="006C7916" w:rsidRPr="00983CC3" w:rsidRDefault="006C7916" w:rsidP="00983CC3">
            <w:pPr>
              <w:widowControl/>
              <w:spacing w:line="500" w:lineRule="exact"/>
              <w:jc w:val="center"/>
              <w:rPr>
                <w:rFonts w:ascii="仿宋_GB2312" w:eastAsia="仿宋_GB2312" w:hAnsi="仿宋" w:cs="宋体"/>
                <w:b/>
                <w:spacing w:val="-12"/>
                <w:kern w:val="0"/>
                <w:sz w:val="24"/>
              </w:rPr>
            </w:pPr>
            <w:r w:rsidRPr="00983CC3">
              <w:rPr>
                <w:rFonts w:ascii="仿宋_GB2312" w:eastAsia="仿宋_GB2312" w:hAnsi="仿宋" w:hint="eastAsia"/>
                <w:b/>
                <w:spacing w:val="-12"/>
                <w:sz w:val="24"/>
              </w:rPr>
              <w:t>岗位条件</w:t>
            </w:r>
          </w:p>
        </w:tc>
      </w:tr>
      <w:tr w:rsidR="006C7916" w:rsidRPr="00983CC3" w:rsidTr="006C7916">
        <w:trPr>
          <w:cantSplit/>
          <w:trHeight w:val="3922"/>
          <w:jc w:val="center"/>
        </w:trPr>
        <w:tc>
          <w:tcPr>
            <w:tcW w:w="1182" w:type="dxa"/>
            <w:vAlign w:val="center"/>
          </w:tcPr>
          <w:p w:rsidR="006C7916" w:rsidRPr="00983CC3" w:rsidRDefault="00271DD9" w:rsidP="006C7916">
            <w:pPr>
              <w:spacing w:line="500" w:lineRule="exact"/>
              <w:jc w:val="center"/>
              <w:rPr>
                <w:rFonts w:ascii="仿宋_GB2312" w:eastAsia="仿宋_GB2312" w:hAnsi="仿宋"/>
                <w:sz w:val="24"/>
              </w:rPr>
            </w:pPr>
            <w:r>
              <w:rPr>
                <w:rFonts w:ascii="仿宋_GB2312" w:eastAsia="仿宋_GB2312" w:hAnsi="仿宋" w:hint="eastAsia"/>
                <w:sz w:val="24"/>
              </w:rPr>
              <w:t>201</w:t>
            </w:r>
          </w:p>
        </w:tc>
        <w:tc>
          <w:tcPr>
            <w:tcW w:w="1606" w:type="dxa"/>
            <w:vAlign w:val="center"/>
          </w:tcPr>
          <w:p w:rsidR="006C7916" w:rsidRPr="00983CC3" w:rsidRDefault="006C7916" w:rsidP="00983CC3">
            <w:pPr>
              <w:spacing w:line="500" w:lineRule="exact"/>
              <w:jc w:val="center"/>
              <w:rPr>
                <w:rFonts w:ascii="仿宋_GB2312" w:eastAsia="仿宋_GB2312" w:hAnsi="仿宋"/>
                <w:sz w:val="24"/>
              </w:rPr>
            </w:pPr>
            <w:r w:rsidRPr="00983CC3">
              <w:rPr>
                <w:rFonts w:ascii="仿宋_GB2312" w:eastAsia="仿宋_GB2312" w:hAnsi="仿宋" w:hint="eastAsia"/>
                <w:sz w:val="24"/>
              </w:rPr>
              <w:t>辅导员岗</w:t>
            </w:r>
          </w:p>
          <w:p w:rsidR="006C7916" w:rsidRPr="00983CC3" w:rsidRDefault="006C7916" w:rsidP="00983CC3">
            <w:pPr>
              <w:spacing w:line="500" w:lineRule="exact"/>
              <w:jc w:val="center"/>
              <w:rPr>
                <w:rFonts w:ascii="仿宋_GB2312" w:eastAsia="仿宋_GB2312" w:hAnsi="仿宋"/>
                <w:sz w:val="24"/>
              </w:rPr>
            </w:pPr>
            <w:r w:rsidRPr="00983CC3">
              <w:rPr>
                <w:rFonts w:ascii="仿宋_GB2312" w:eastAsia="仿宋_GB2312" w:hAnsi="仿宋" w:hint="eastAsia"/>
                <w:sz w:val="24"/>
              </w:rPr>
              <w:t>（</w:t>
            </w:r>
            <w:proofErr w:type="gramStart"/>
            <w:r w:rsidRPr="00983CC3">
              <w:rPr>
                <w:rFonts w:ascii="仿宋_GB2312" w:eastAsia="仿宋_GB2312" w:hAnsi="仿宋" w:hint="eastAsia"/>
                <w:sz w:val="24"/>
              </w:rPr>
              <w:t>需进住</w:t>
            </w:r>
            <w:proofErr w:type="gramEnd"/>
            <w:r w:rsidRPr="00983CC3">
              <w:rPr>
                <w:rFonts w:ascii="仿宋_GB2312" w:eastAsia="仿宋_GB2312" w:hAnsi="仿宋" w:hint="eastAsia"/>
                <w:sz w:val="24"/>
              </w:rPr>
              <w:t>男生公寓）</w:t>
            </w:r>
          </w:p>
        </w:tc>
        <w:tc>
          <w:tcPr>
            <w:tcW w:w="2410" w:type="dxa"/>
            <w:vAlign w:val="center"/>
          </w:tcPr>
          <w:p w:rsidR="006C7916" w:rsidRPr="00983CC3" w:rsidRDefault="006C7916" w:rsidP="00983CC3">
            <w:pPr>
              <w:spacing w:line="500" w:lineRule="exact"/>
              <w:jc w:val="center"/>
              <w:rPr>
                <w:rFonts w:ascii="仿宋_GB2312" w:eastAsia="仿宋_GB2312" w:hAnsi="仿宋"/>
                <w:sz w:val="24"/>
              </w:rPr>
            </w:pPr>
            <w:proofErr w:type="gramStart"/>
            <w:r w:rsidRPr="00983CC3">
              <w:rPr>
                <w:rFonts w:ascii="仿宋_GB2312" w:eastAsia="仿宋_GB2312" w:hAnsi="仿宋" w:hint="eastAsia"/>
                <w:sz w:val="24"/>
              </w:rPr>
              <w:t>思政类</w:t>
            </w:r>
            <w:proofErr w:type="gramEnd"/>
            <w:r w:rsidRPr="00983CC3">
              <w:rPr>
                <w:rFonts w:ascii="仿宋_GB2312" w:eastAsia="仿宋_GB2312" w:hAnsi="仿宋" w:hint="eastAsia"/>
                <w:sz w:val="24"/>
              </w:rPr>
              <w:t>、经管类、计算机类、艺术学类、心理学类、中国语言文学类</w:t>
            </w:r>
          </w:p>
        </w:tc>
        <w:tc>
          <w:tcPr>
            <w:tcW w:w="1276" w:type="dxa"/>
            <w:vAlign w:val="center"/>
          </w:tcPr>
          <w:p w:rsidR="006C7916" w:rsidRPr="00983CC3" w:rsidRDefault="006C7916" w:rsidP="00983CC3">
            <w:pPr>
              <w:spacing w:line="500" w:lineRule="exact"/>
              <w:jc w:val="center"/>
              <w:rPr>
                <w:rFonts w:ascii="仿宋_GB2312" w:eastAsia="仿宋_GB2312" w:hAnsi="仿宋"/>
                <w:sz w:val="24"/>
              </w:rPr>
            </w:pPr>
            <w:r w:rsidRPr="00983CC3">
              <w:rPr>
                <w:rFonts w:ascii="仿宋_GB2312" w:eastAsia="仿宋_GB2312" w:hAnsi="仿宋" w:hint="eastAsia"/>
                <w:sz w:val="24"/>
              </w:rPr>
              <w:t>5人</w:t>
            </w:r>
          </w:p>
        </w:tc>
        <w:tc>
          <w:tcPr>
            <w:tcW w:w="4155" w:type="dxa"/>
            <w:vAlign w:val="center"/>
          </w:tcPr>
          <w:p w:rsidR="006C7916" w:rsidRDefault="006C7916" w:rsidP="00FF045C">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1.具有研究生学历并获硕士学位，</w:t>
            </w:r>
            <w:r w:rsidRPr="00FF045C">
              <w:rPr>
                <w:rFonts w:ascii="仿宋_GB2312" w:eastAsia="仿宋_GB2312" w:hAnsi="仿宋" w:cs="宋体" w:hint="eastAsia"/>
                <w:kern w:val="0"/>
                <w:sz w:val="24"/>
              </w:rPr>
              <w:t>应聘人员初始学历（高考后第一学历）为本科毕业并获学士学位，高等教育各阶段均应取得相应学历学位</w:t>
            </w:r>
            <w:r>
              <w:rPr>
                <w:rFonts w:ascii="仿宋_GB2312" w:eastAsia="仿宋_GB2312" w:hAnsi="仿宋" w:cs="宋体" w:hint="eastAsia"/>
                <w:kern w:val="0"/>
                <w:sz w:val="24"/>
              </w:rPr>
              <w:t>；</w:t>
            </w:r>
          </w:p>
          <w:p w:rsidR="006C7916" w:rsidRDefault="006C7916" w:rsidP="00FF045C">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2</w:t>
            </w:r>
            <w:r w:rsidRPr="00FF045C">
              <w:rPr>
                <w:rFonts w:ascii="仿宋_GB2312" w:eastAsia="仿宋_GB2312" w:hAnsi="仿宋" w:cs="宋体" w:hint="eastAsia"/>
                <w:kern w:val="0"/>
                <w:sz w:val="24"/>
              </w:rPr>
              <w:t>.</w:t>
            </w:r>
            <w:r>
              <w:rPr>
                <w:rFonts w:ascii="仿宋_GB2312" w:eastAsia="仿宋_GB2312" w:hAnsi="仿宋" w:cs="宋体" w:hint="eastAsia"/>
                <w:kern w:val="0"/>
                <w:sz w:val="24"/>
              </w:rPr>
              <w:t>具</w:t>
            </w:r>
            <w:r w:rsidRPr="00FF045C">
              <w:rPr>
                <w:rFonts w:ascii="仿宋_GB2312" w:eastAsia="仿宋_GB2312" w:hAnsi="仿宋" w:cs="宋体" w:hint="eastAsia"/>
                <w:kern w:val="0"/>
                <w:sz w:val="24"/>
              </w:rPr>
              <w:t>有留学经历的</w:t>
            </w:r>
            <w:r>
              <w:rPr>
                <w:rFonts w:ascii="仿宋_GB2312" w:eastAsia="仿宋_GB2312" w:hAnsi="仿宋" w:cs="宋体" w:hint="eastAsia"/>
                <w:kern w:val="0"/>
                <w:sz w:val="24"/>
              </w:rPr>
              <w:t>硕士研究生</w:t>
            </w:r>
            <w:r w:rsidRPr="00FF045C">
              <w:rPr>
                <w:rFonts w:ascii="仿宋_GB2312" w:eastAsia="仿宋_GB2312" w:hAnsi="仿宋" w:cs="宋体" w:hint="eastAsia"/>
                <w:kern w:val="0"/>
                <w:sz w:val="24"/>
              </w:rPr>
              <w:t>，本科阶段须为国内毕业院校，硕士阶段须就读于QS排名300强院校</w:t>
            </w:r>
            <w:r>
              <w:rPr>
                <w:rFonts w:ascii="仿宋_GB2312" w:eastAsia="仿宋_GB2312" w:hAnsi="仿宋" w:cs="宋体" w:hint="eastAsia"/>
                <w:kern w:val="0"/>
                <w:sz w:val="24"/>
              </w:rPr>
              <w:t>；</w:t>
            </w:r>
          </w:p>
          <w:p w:rsidR="006C7916" w:rsidRDefault="006C7916" w:rsidP="00FF045C">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3</w:t>
            </w:r>
            <w:r w:rsidRPr="00983CC3">
              <w:rPr>
                <w:rFonts w:ascii="仿宋_GB2312" w:eastAsia="仿宋_GB2312" w:hAnsi="仿宋" w:cs="宋体" w:hint="eastAsia"/>
                <w:kern w:val="0"/>
                <w:sz w:val="24"/>
              </w:rPr>
              <w:t>.</w:t>
            </w:r>
            <w:r>
              <w:rPr>
                <w:rFonts w:ascii="仿宋_GB2312" w:eastAsia="仿宋_GB2312" w:hAnsi="仿宋" w:cs="宋体" w:hint="eastAsia"/>
                <w:kern w:val="0"/>
                <w:sz w:val="24"/>
              </w:rPr>
              <w:t>男性，</w:t>
            </w:r>
            <w:r w:rsidRPr="00983CC3">
              <w:rPr>
                <w:rFonts w:ascii="仿宋_GB2312" w:eastAsia="仿宋_GB2312" w:hAnsiTheme="minorEastAsia" w:cs="宋体" w:hint="eastAsia"/>
                <w:kern w:val="0"/>
                <w:sz w:val="24"/>
              </w:rPr>
              <w:t>年龄在28周岁以下（1994年1月1</w:t>
            </w:r>
            <w:r>
              <w:rPr>
                <w:rFonts w:ascii="仿宋_GB2312" w:eastAsia="仿宋_GB2312" w:hAnsiTheme="minorEastAsia" w:cs="宋体" w:hint="eastAsia"/>
                <w:kern w:val="0"/>
                <w:sz w:val="24"/>
              </w:rPr>
              <w:t>日以后出生）；</w:t>
            </w:r>
          </w:p>
          <w:p w:rsidR="006C7916" w:rsidRPr="00983CC3" w:rsidRDefault="006C7916" w:rsidP="00FF045C">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4</w:t>
            </w:r>
            <w:r w:rsidRPr="00983CC3">
              <w:rPr>
                <w:rFonts w:ascii="仿宋_GB2312" w:eastAsia="仿宋_GB2312" w:hAnsi="仿宋" w:cs="宋体" w:hint="eastAsia"/>
                <w:kern w:val="0"/>
                <w:sz w:val="24"/>
              </w:rPr>
              <w:t>.</w:t>
            </w:r>
            <w:r>
              <w:rPr>
                <w:rFonts w:ascii="仿宋_GB2312" w:eastAsia="仿宋_GB2312" w:hAnsi="仿宋" w:cs="宋体" w:hint="eastAsia"/>
                <w:kern w:val="0"/>
                <w:sz w:val="24"/>
              </w:rPr>
              <w:t>政治面貌为</w:t>
            </w:r>
            <w:r w:rsidRPr="00983CC3">
              <w:rPr>
                <w:rFonts w:ascii="仿宋_GB2312" w:eastAsia="仿宋_GB2312" w:hAnsi="仿宋" w:cs="宋体" w:hint="eastAsia"/>
                <w:kern w:val="0"/>
                <w:sz w:val="24"/>
              </w:rPr>
              <w:t>中共党员（含中共预备党员）；</w:t>
            </w:r>
          </w:p>
          <w:p w:rsidR="006C7916" w:rsidRPr="00983CC3" w:rsidRDefault="006C7916" w:rsidP="001B790D">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5</w:t>
            </w:r>
            <w:r w:rsidRPr="00983CC3">
              <w:rPr>
                <w:rFonts w:ascii="仿宋_GB2312" w:eastAsia="仿宋_GB2312" w:hAnsi="仿宋" w:cs="宋体" w:hint="eastAsia"/>
                <w:kern w:val="0"/>
                <w:sz w:val="24"/>
              </w:rPr>
              <w:t>.</w:t>
            </w:r>
            <w:r>
              <w:rPr>
                <w:rFonts w:ascii="仿宋_GB2312" w:eastAsia="仿宋_GB2312" w:hAnsi="仿宋" w:cs="宋体" w:hint="eastAsia"/>
                <w:kern w:val="0"/>
                <w:sz w:val="24"/>
              </w:rPr>
              <w:t>具有学生干部工作经历，且综合素质较高，</w:t>
            </w:r>
            <w:r w:rsidRPr="00983CC3">
              <w:rPr>
                <w:rFonts w:ascii="仿宋_GB2312" w:eastAsia="仿宋_GB2312" w:hAnsi="仿宋" w:cs="宋体" w:hint="eastAsia"/>
                <w:kern w:val="0"/>
                <w:sz w:val="24"/>
              </w:rPr>
              <w:t>文字水平和沟通能力</w:t>
            </w:r>
            <w:r>
              <w:rPr>
                <w:rFonts w:ascii="仿宋_GB2312" w:eastAsia="仿宋_GB2312" w:hAnsi="仿宋" w:cs="宋体" w:hint="eastAsia"/>
                <w:kern w:val="0"/>
                <w:sz w:val="24"/>
              </w:rPr>
              <w:t>较强，熟悉办公软件操作，具有较高的信息技术素养。</w:t>
            </w:r>
          </w:p>
        </w:tc>
      </w:tr>
    </w:tbl>
    <w:p w:rsidR="00983CC3" w:rsidRPr="00FF045C" w:rsidRDefault="00983CC3" w:rsidP="000A4EDD">
      <w:pPr>
        <w:spacing w:line="580" w:lineRule="exact"/>
        <w:ind w:firstLineChars="200" w:firstLine="562"/>
        <w:jc w:val="left"/>
        <w:rPr>
          <w:rFonts w:ascii="仿宋_GB2312" w:eastAsia="仿宋_GB2312" w:hAnsiTheme="minorEastAsia"/>
          <w:b/>
          <w:sz w:val="28"/>
          <w:szCs w:val="28"/>
        </w:rPr>
      </w:pPr>
    </w:p>
    <w:p w:rsidR="00983CC3" w:rsidRDefault="00983CC3">
      <w:pPr>
        <w:widowControl/>
        <w:jc w:val="left"/>
        <w:rPr>
          <w:rFonts w:ascii="仿宋_GB2312" w:eastAsia="仿宋_GB2312" w:hAnsiTheme="minorEastAsia"/>
          <w:b/>
          <w:sz w:val="28"/>
          <w:szCs w:val="28"/>
        </w:rPr>
      </w:pPr>
      <w:r>
        <w:rPr>
          <w:rFonts w:ascii="仿宋_GB2312" w:eastAsia="仿宋_GB2312" w:hAnsiTheme="minorEastAsia"/>
          <w:b/>
          <w:sz w:val="28"/>
          <w:szCs w:val="28"/>
        </w:rPr>
        <w:br w:type="page"/>
      </w:r>
    </w:p>
    <w:p w:rsidR="005E251A" w:rsidRPr="00983CC3" w:rsidRDefault="005E251A" w:rsidP="000A4EDD">
      <w:pPr>
        <w:spacing w:line="580" w:lineRule="exact"/>
        <w:ind w:firstLineChars="200" w:firstLine="562"/>
        <w:jc w:val="left"/>
        <w:rPr>
          <w:rFonts w:ascii="仿宋_GB2312" w:eastAsia="仿宋_GB2312" w:hAnsiTheme="minorEastAsia"/>
          <w:b/>
          <w:sz w:val="28"/>
          <w:szCs w:val="28"/>
        </w:rPr>
      </w:pPr>
      <w:r w:rsidRPr="00983CC3">
        <w:rPr>
          <w:rFonts w:ascii="仿宋_GB2312" w:eastAsia="仿宋_GB2312" w:hAnsiTheme="minorEastAsia" w:hint="eastAsia"/>
          <w:b/>
          <w:sz w:val="28"/>
          <w:szCs w:val="28"/>
        </w:rPr>
        <w:lastRenderedPageBreak/>
        <w:t>三、后勤保卫工作人员岗位条件及要求：</w:t>
      </w:r>
    </w:p>
    <w:p w:rsidR="0071317D" w:rsidRPr="00983CC3" w:rsidRDefault="0071317D" w:rsidP="00945C2B">
      <w:pPr>
        <w:widowControl/>
        <w:spacing w:line="580" w:lineRule="exact"/>
        <w:ind w:firstLineChars="200" w:firstLine="560"/>
        <w:jc w:val="left"/>
        <w:rPr>
          <w:rFonts w:ascii="仿宋_GB2312" w:eastAsia="仿宋_GB2312" w:hAnsiTheme="minorEastAsia" w:cs="宋体"/>
          <w:kern w:val="0"/>
          <w:sz w:val="28"/>
          <w:szCs w:val="28"/>
        </w:rPr>
      </w:pPr>
    </w:p>
    <w:tbl>
      <w:tblPr>
        <w:tblW w:w="10629" w:type="dxa"/>
        <w:jc w:val="center"/>
        <w:tblInd w:w="4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2"/>
        <w:gridCol w:w="1606"/>
        <w:gridCol w:w="2410"/>
        <w:gridCol w:w="1276"/>
        <w:gridCol w:w="4155"/>
      </w:tblGrid>
      <w:tr w:rsidR="006C7916" w:rsidRPr="00983CC3" w:rsidTr="006C7916">
        <w:trPr>
          <w:cantSplit/>
          <w:trHeight w:val="598"/>
          <w:jc w:val="center"/>
        </w:trPr>
        <w:tc>
          <w:tcPr>
            <w:tcW w:w="1182" w:type="dxa"/>
            <w:vAlign w:val="center"/>
          </w:tcPr>
          <w:p w:rsidR="006C7916" w:rsidRPr="00983CC3" w:rsidRDefault="006C7916" w:rsidP="006C7916">
            <w:pPr>
              <w:spacing w:line="500" w:lineRule="exact"/>
              <w:jc w:val="center"/>
              <w:rPr>
                <w:rFonts w:ascii="仿宋_GB2312" w:eastAsia="仿宋_GB2312" w:hAnsi="仿宋" w:cs="宋体"/>
                <w:b/>
                <w:kern w:val="0"/>
                <w:sz w:val="24"/>
              </w:rPr>
            </w:pPr>
            <w:r>
              <w:rPr>
                <w:rFonts w:ascii="仿宋_GB2312" w:eastAsia="仿宋_GB2312" w:hAnsi="仿宋" w:cs="宋体" w:hint="eastAsia"/>
                <w:b/>
                <w:kern w:val="0"/>
                <w:sz w:val="24"/>
              </w:rPr>
              <w:t>岗位代码</w:t>
            </w:r>
          </w:p>
        </w:tc>
        <w:tc>
          <w:tcPr>
            <w:tcW w:w="1606" w:type="dxa"/>
            <w:vAlign w:val="center"/>
          </w:tcPr>
          <w:p w:rsidR="006C7916" w:rsidRPr="00983CC3" w:rsidRDefault="006C7916" w:rsidP="002E53AF">
            <w:pPr>
              <w:spacing w:line="500" w:lineRule="exact"/>
              <w:jc w:val="center"/>
              <w:rPr>
                <w:rFonts w:ascii="仿宋_GB2312" w:eastAsia="仿宋_GB2312" w:hAnsi="仿宋" w:cs="宋体"/>
                <w:b/>
                <w:kern w:val="0"/>
                <w:sz w:val="24"/>
              </w:rPr>
            </w:pPr>
            <w:r w:rsidRPr="00983CC3">
              <w:rPr>
                <w:rFonts w:ascii="仿宋_GB2312" w:eastAsia="仿宋_GB2312" w:hAnsi="仿宋" w:cs="宋体" w:hint="eastAsia"/>
                <w:b/>
                <w:kern w:val="0"/>
                <w:sz w:val="24"/>
              </w:rPr>
              <w:t>招聘岗位</w:t>
            </w:r>
          </w:p>
        </w:tc>
        <w:tc>
          <w:tcPr>
            <w:tcW w:w="2410" w:type="dxa"/>
            <w:vAlign w:val="center"/>
          </w:tcPr>
          <w:p w:rsidR="006C7916" w:rsidRPr="00983CC3" w:rsidRDefault="006C7916" w:rsidP="002E53AF">
            <w:pPr>
              <w:widowControl/>
              <w:spacing w:line="500" w:lineRule="exact"/>
              <w:jc w:val="center"/>
              <w:rPr>
                <w:rFonts w:ascii="仿宋_GB2312" w:eastAsia="仿宋_GB2312" w:hAnsi="仿宋" w:cs="宋体"/>
                <w:b/>
                <w:kern w:val="0"/>
                <w:sz w:val="24"/>
              </w:rPr>
            </w:pPr>
            <w:r w:rsidRPr="00983CC3">
              <w:rPr>
                <w:rFonts w:ascii="仿宋_GB2312" w:eastAsia="仿宋_GB2312" w:hAnsi="仿宋" w:cs="宋体" w:hint="eastAsia"/>
                <w:b/>
                <w:kern w:val="0"/>
                <w:sz w:val="24"/>
              </w:rPr>
              <w:t>专业要求</w:t>
            </w:r>
          </w:p>
        </w:tc>
        <w:tc>
          <w:tcPr>
            <w:tcW w:w="1276" w:type="dxa"/>
            <w:vAlign w:val="center"/>
          </w:tcPr>
          <w:p w:rsidR="006C7916" w:rsidRPr="00983CC3" w:rsidRDefault="006C7916" w:rsidP="002E53AF">
            <w:pPr>
              <w:widowControl/>
              <w:spacing w:line="500" w:lineRule="exact"/>
              <w:jc w:val="center"/>
              <w:rPr>
                <w:rFonts w:ascii="仿宋_GB2312" w:eastAsia="仿宋_GB2312" w:hAnsi="仿宋" w:cs="宋体"/>
                <w:b/>
                <w:kern w:val="0"/>
                <w:sz w:val="24"/>
              </w:rPr>
            </w:pPr>
            <w:r w:rsidRPr="00983CC3">
              <w:rPr>
                <w:rFonts w:ascii="仿宋_GB2312" w:eastAsia="仿宋_GB2312" w:hAnsi="仿宋" w:cs="宋体" w:hint="eastAsia"/>
                <w:b/>
                <w:kern w:val="0"/>
                <w:sz w:val="24"/>
              </w:rPr>
              <w:t>招聘人数</w:t>
            </w:r>
          </w:p>
        </w:tc>
        <w:tc>
          <w:tcPr>
            <w:tcW w:w="4155" w:type="dxa"/>
            <w:vAlign w:val="center"/>
          </w:tcPr>
          <w:p w:rsidR="006C7916" w:rsidRPr="00983CC3" w:rsidRDefault="006C7916" w:rsidP="002E53AF">
            <w:pPr>
              <w:widowControl/>
              <w:spacing w:line="500" w:lineRule="exact"/>
              <w:jc w:val="center"/>
              <w:rPr>
                <w:rFonts w:ascii="仿宋_GB2312" w:eastAsia="仿宋_GB2312" w:hAnsi="仿宋" w:cs="宋体"/>
                <w:b/>
                <w:spacing w:val="-12"/>
                <w:kern w:val="0"/>
                <w:sz w:val="24"/>
              </w:rPr>
            </w:pPr>
            <w:r w:rsidRPr="00983CC3">
              <w:rPr>
                <w:rFonts w:ascii="仿宋_GB2312" w:eastAsia="仿宋_GB2312" w:hAnsi="仿宋" w:hint="eastAsia"/>
                <w:b/>
                <w:spacing w:val="-12"/>
                <w:sz w:val="24"/>
              </w:rPr>
              <w:t>岗位条件</w:t>
            </w:r>
          </w:p>
        </w:tc>
      </w:tr>
      <w:tr w:rsidR="006C7916" w:rsidRPr="00983CC3" w:rsidTr="006C7916">
        <w:trPr>
          <w:cantSplit/>
          <w:trHeight w:val="1726"/>
          <w:jc w:val="center"/>
        </w:trPr>
        <w:tc>
          <w:tcPr>
            <w:tcW w:w="1182" w:type="dxa"/>
            <w:vAlign w:val="center"/>
          </w:tcPr>
          <w:p w:rsidR="006C7916" w:rsidRPr="00983CC3" w:rsidRDefault="00271DD9" w:rsidP="006C7916">
            <w:pPr>
              <w:spacing w:line="500" w:lineRule="exact"/>
              <w:jc w:val="center"/>
              <w:rPr>
                <w:rFonts w:ascii="仿宋_GB2312" w:eastAsia="仿宋_GB2312" w:hAnsi="仿宋"/>
                <w:sz w:val="24"/>
              </w:rPr>
            </w:pPr>
            <w:r>
              <w:rPr>
                <w:rFonts w:ascii="仿宋_GB2312" w:eastAsia="仿宋_GB2312" w:hAnsi="仿宋" w:hint="eastAsia"/>
                <w:sz w:val="24"/>
              </w:rPr>
              <w:t>301</w:t>
            </w:r>
          </w:p>
        </w:tc>
        <w:tc>
          <w:tcPr>
            <w:tcW w:w="1606" w:type="dxa"/>
            <w:vAlign w:val="center"/>
          </w:tcPr>
          <w:p w:rsidR="006C7916" w:rsidRPr="00983CC3" w:rsidRDefault="006C7916" w:rsidP="002E53AF">
            <w:pPr>
              <w:spacing w:line="500" w:lineRule="exact"/>
              <w:jc w:val="center"/>
              <w:rPr>
                <w:rFonts w:ascii="仿宋_GB2312" w:eastAsia="仿宋_GB2312" w:hAnsi="仿宋"/>
                <w:sz w:val="24"/>
              </w:rPr>
            </w:pPr>
            <w:r w:rsidRPr="00983CC3">
              <w:rPr>
                <w:rFonts w:ascii="仿宋_GB2312" w:eastAsia="仿宋_GB2312" w:hAnsi="仿宋" w:hint="eastAsia"/>
                <w:sz w:val="24"/>
              </w:rPr>
              <w:t>后勤保卫工作人员</w:t>
            </w:r>
          </w:p>
        </w:tc>
        <w:tc>
          <w:tcPr>
            <w:tcW w:w="2410" w:type="dxa"/>
            <w:vAlign w:val="center"/>
          </w:tcPr>
          <w:p w:rsidR="006C7916" w:rsidRPr="00983CC3" w:rsidRDefault="006C7916" w:rsidP="003F7B61">
            <w:pPr>
              <w:spacing w:line="500" w:lineRule="exact"/>
              <w:rPr>
                <w:rFonts w:ascii="仿宋_GB2312" w:eastAsia="仿宋_GB2312" w:hAnsi="仿宋"/>
                <w:sz w:val="24"/>
              </w:rPr>
            </w:pPr>
            <w:r w:rsidRPr="00983CC3">
              <w:rPr>
                <w:rFonts w:ascii="仿宋_GB2312" w:eastAsia="仿宋_GB2312" w:hAnsi="仿宋" w:hint="eastAsia"/>
                <w:sz w:val="24"/>
              </w:rPr>
              <w:t>计算机类、经管类、公共卫生管理、土木工程、</w:t>
            </w:r>
            <w:r>
              <w:rPr>
                <w:rFonts w:ascii="仿宋_GB2312" w:eastAsia="仿宋_GB2312" w:hAnsi="仿宋" w:hint="eastAsia"/>
                <w:sz w:val="24"/>
              </w:rPr>
              <w:t>文化艺术类</w:t>
            </w:r>
          </w:p>
        </w:tc>
        <w:tc>
          <w:tcPr>
            <w:tcW w:w="1276" w:type="dxa"/>
            <w:vAlign w:val="center"/>
          </w:tcPr>
          <w:p w:rsidR="006C7916" w:rsidRPr="00983CC3" w:rsidRDefault="006C7916" w:rsidP="002E53AF">
            <w:pPr>
              <w:spacing w:line="500" w:lineRule="exact"/>
              <w:jc w:val="center"/>
              <w:rPr>
                <w:rFonts w:ascii="仿宋_GB2312" w:eastAsia="仿宋_GB2312" w:hAnsi="仿宋"/>
                <w:sz w:val="24"/>
              </w:rPr>
            </w:pPr>
            <w:r w:rsidRPr="00983CC3">
              <w:rPr>
                <w:rFonts w:ascii="仿宋_GB2312" w:eastAsia="仿宋_GB2312" w:hAnsi="仿宋" w:hint="eastAsia"/>
                <w:sz w:val="24"/>
              </w:rPr>
              <w:t>5人</w:t>
            </w:r>
          </w:p>
        </w:tc>
        <w:tc>
          <w:tcPr>
            <w:tcW w:w="4155" w:type="dxa"/>
            <w:vAlign w:val="center"/>
          </w:tcPr>
          <w:p w:rsidR="006C7916" w:rsidRDefault="006C7916" w:rsidP="00FF045C">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1.具有</w:t>
            </w:r>
            <w:r w:rsidRPr="00FF045C">
              <w:rPr>
                <w:rFonts w:ascii="仿宋_GB2312" w:eastAsia="仿宋_GB2312" w:hAnsi="仿宋" w:cs="宋体" w:hint="eastAsia"/>
                <w:kern w:val="0"/>
                <w:sz w:val="24"/>
              </w:rPr>
              <w:t>研究生学历并获硕士学位</w:t>
            </w:r>
            <w:r>
              <w:rPr>
                <w:rFonts w:ascii="仿宋_GB2312" w:eastAsia="仿宋_GB2312" w:hAnsi="仿宋" w:cs="宋体" w:hint="eastAsia"/>
                <w:kern w:val="0"/>
                <w:sz w:val="24"/>
              </w:rPr>
              <w:t>；</w:t>
            </w:r>
            <w:r w:rsidRPr="00983CC3">
              <w:rPr>
                <w:rFonts w:ascii="仿宋_GB2312" w:eastAsia="仿宋_GB2312" w:hAnsi="仿宋" w:cs="宋体" w:hint="eastAsia"/>
                <w:kern w:val="0"/>
                <w:sz w:val="24"/>
              </w:rPr>
              <w:t>特别优秀者，可放宽至本科学历及学士学位，本科学历报名</w:t>
            </w:r>
            <w:r>
              <w:rPr>
                <w:rFonts w:ascii="仿宋_GB2312" w:eastAsia="仿宋_GB2312" w:hAnsi="仿宋" w:cs="宋体" w:hint="eastAsia"/>
                <w:kern w:val="0"/>
                <w:sz w:val="24"/>
              </w:rPr>
              <w:t>者</w:t>
            </w:r>
            <w:proofErr w:type="gramStart"/>
            <w:r>
              <w:rPr>
                <w:rFonts w:ascii="仿宋_GB2312" w:eastAsia="仿宋_GB2312" w:hAnsi="仿宋" w:cs="宋体" w:hint="eastAsia"/>
                <w:kern w:val="0"/>
                <w:sz w:val="24"/>
              </w:rPr>
              <w:t>须</w:t>
            </w:r>
            <w:r w:rsidRPr="00E11F75">
              <w:rPr>
                <w:rFonts w:ascii="仿宋_GB2312" w:eastAsia="仿宋_GB2312" w:hAnsi="仿宋" w:cs="宋体" w:hint="eastAsia"/>
                <w:kern w:val="0"/>
                <w:sz w:val="24"/>
              </w:rPr>
              <w:t>毕业</w:t>
            </w:r>
            <w:proofErr w:type="gramEnd"/>
            <w:r w:rsidRPr="00E11F75">
              <w:rPr>
                <w:rFonts w:ascii="仿宋_GB2312" w:eastAsia="仿宋_GB2312" w:hAnsi="仿宋" w:cs="宋体" w:hint="eastAsia"/>
                <w:kern w:val="0"/>
                <w:sz w:val="24"/>
              </w:rPr>
              <w:t>于具有博士学位授予权的国内院校</w:t>
            </w:r>
            <w:r>
              <w:rPr>
                <w:rFonts w:ascii="仿宋_GB2312" w:eastAsia="仿宋_GB2312" w:hAnsi="仿宋" w:cs="宋体" w:hint="eastAsia"/>
                <w:kern w:val="0"/>
                <w:sz w:val="24"/>
              </w:rPr>
              <w:t>，中共党员（含中共预备党员），有学生干部工作经历，且综合素质较高</w:t>
            </w:r>
            <w:r w:rsidRPr="00983CC3">
              <w:rPr>
                <w:rFonts w:ascii="仿宋_GB2312" w:eastAsia="仿宋_GB2312" w:hAnsi="仿宋" w:cs="宋体" w:hint="eastAsia"/>
                <w:kern w:val="0"/>
                <w:sz w:val="24"/>
              </w:rPr>
              <w:t>；</w:t>
            </w:r>
          </w:p>
          <w:p w:rsidR="006C7916" w:rsidRPr="00FF045C" w:rsidRDefault="006C7916" w:rsidP="00FF045C">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2.</w:t>
            </w:r>
            <w:r w:rsidRPr="00FF045C">
              <w:rPr>
                <w:rFonts w:ascii="仿宋_GB2312" w:eastAsia="仿宋_GB2312" w:hAnsi="仿宋" w:cs="宋体" w:hint="eastAsia"/>
                <w:kern w:val="0"/>
                <w:sz w:val="24"/>
              </w:rPr>
              <w:t>应聘人员初始学历（高考后第一学历）为本科毕业并获学士学位，高等教育各阶段均应取得相应学历学位</w:t>
            </w:r>
            <w:r>
              <w:rPr>
                <w:rFonts w:ascii="仿宋_GB2312" w:eastAsia="仿宋_GB2312" w:hAnsi="仿宋" w:cs="宋体" w:hint="eastAsia"/>
                <w:kern w:val="0"/>
                <w:sz w:val="24"/>
              </w:rPr>
              <w:t>；</w:t>
            </w:r>
          </w:p>
          <w:p w:rsidR="006C7916" w:rsidRDefault="006C7916" w:rsidP="007E3D82">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3</w:t>
            </w:r>
            <w:r w:rsidRPr="00FF045C">
              <w:rPr>
                <w:rFonts w:ascii="仿宋_GB2312" w:eastAsia="仿宋_GB2312" w:hAnsi="仿宋" w:cs="宋体" w:hint="eastAsia"/>
                <w:kern w:val="0"/>
                <w:sz w:val="24"/>
              </w:rPr>
              <w:t>.</w:t>
            </w:r>
            <w:r>
              <w:rPr>
                <w:rFonts w:ascii="仿宋_GB2312" w:eastAsia="仿宋_GB2312" w:hAnsi="仿宋" w:cs="宋体" w:hint="eastAsia"/>
                <w:kern w:val="0"/>
                <w:sz w:val="24"/>
              </w:rPr>
              <w:t>具</w:t>
            </w:r>
            <w:r w:rsidRPr="00FF045C">
              <w:rPr>
                <w:rFonts w:ascii="仿宋_GB2312" w:eastAsia="仿宋_GB2312" w:hAnsi="仿宋" w:cs="宋体" w:hint="eastAsia"/>
                <w:kern w:val="0"/>
                <w:sz w:val="24"/>
              </w:rPr>
              <w:t>有留学经历的硕士研究生，本科阶段须为国内毕业院校，硕士阶段须就读于QS排名300强院校</w:t>
            </w:r>
            <w:r>
              <w:rPr>
                <w:rFonts w:ascii="仿宋_GB2312" w:eastAsia="仿宋_GB2312" w:hAnsi="仿宋" w:cs="宋体" w:hint="eastAsia"/>
                <w:kern w:val="0"/>
                <w:sz w:val="24"/>
              </w:rPr>
              <w:t>；</w:t>
            </w:r>
          </w:p>
          <w:p w:rsidR="006C7916" w:rsidRPr="00983CC3" w:rsidRDefault="006C7916" w:rsidP="00983CC3">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4</w:t>
            </w:r>
            <w:r w:rsidRPr="00983CC3">
              <w:rPr>
                <w:rFonts w:ascii="仿宋_GB2312" w:eastAsia="仿宋_GB2312" w:hAnsi="仿宋" w:cs="宋体" w:hint="eastAsia"/>
                <w:kern w:val="0"/>
                <w:sz w:val="24"/>
              </w:rPr>
              <w:t>.</w:t>
            </w:r>
            <w:r>
              <w:rPr>
                <w:rFonts w:ascii="仿宋_GB2312" w:eastAsia="仿宋_GB2312" w:hAnsi="仿宋" w:cs="宋体" w:hint="eastAsia"/>
                <w:kern w:val="0"/>
                <w:sz w:val="24"/>
              </w:rPr>
              <w:t>男性，</w:t>
            </w:r>
            <w:r w:rsidRPr="00983CC3">
              <w:rPr>
                <w:rFonts w:ascii="仿宋_GB2312" w:eastAsia="仿宋_GB2312" w:hAnsiTheme="minorEastAsia" w:cs="宋体" w:hint="eastAsia"/>
                <w:kern w:val="0"/>
                <w:sz w:val="24"/>
              </w:rPr>
              <w:t>年龄在28周岁以下（1994年1月1日以后出生）</w:t>
            </w:r>
            <w:r>
              <w:rPr>
                <w:rFonts w:ascii="仿宋_GB2312" w:eastAsia="仿宋_GB2312" w:hAnsiTheme="minorEastAsia" w:cs="宋体" w:hint="eastAsia"/>
                <w:kern w:val="0"/>
                <w:sz w:val="24"/>
              </w:rPr>
              <w:t>；</w:t>
            </w:r>
          </w:p>
          <w:p w:rsidR="006C7916" w:rsidRPr="00983CC3" w:rsidRDefault="006C7916" w:rsidP="007E3D82">
            <w:pPr>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5</w:t>
            </w:r>
            <w:r w:rsidRPr="00983CC3">
              <w:rPr>
                <w:rFonts w:ascii="仿宋_GB2312" w:eastAsia="仿宋_GB2312" w:hAnsi="仿宋" w:cs="宋体" w:hint="eastAsia"/>
                <w:kern w:val="0"/>
                <w:sz w:val="24"/>
              </w:rPr>
              <w:t>.沟通能力较强</w:t>
            </w:r>
            <w:r>
              <w:rPr>
                <w:rFonts w:ascii="仿宋_GB2312" w:eastAsia="仿宋_GB2312" w:hAnsi="仿宋" w:cs="宋体" w:hint="eastAsia"/>
                <w:kern w:val="0"/>
                <w:sz w:val="24"/>
              </w:rPr>
              <w:t>，</w:t>
            </w:r>
            <w:r w:rsidRPr="00983CC3">
              <w:rPr>
                <w:rFonts w:ascii="仿宋_GB2312" w:eastAsia="仿宋_GB2312" w:hAnsi="仿宋" w:cs="宋体" w:hint="eastAsia"/>
                <w:kern w:val="0"/>
                <w:sz w:val="24"/>
              </w:rPr>
              <w:t>熟悉办公软件操作，具有较高的信息技术素养</w:t>
            </w:r>
            <w:r>
              <w:rPr>
                <w:rFonts w:ascii="仿宋_GB2312" w:eastAsia="仿宋_GB2312" w:hAnsi="仿宋" w:cs="宋体" w:hint="eastAsia"/>
                <w:kern w:val="0"/>
                <w:sz w:val="24"/>
              </w:rPr>
              <w:t>。</w:t>
            </w:r>
          </w:p>
        </w:tc>
      </w:tr>
    </w:tbl>
    <w:p w:rsidR="005E251A" w:rsidRPr="00983CC3" w:rsidRDefault="005E251A" w:rsidP="005E251A">
      <w:pPr>
        <w:spacing w:line="580" w:lineRule="exact"/>
        <w:jc w:val="left"/>
        <w:rPr>
          <w:rFonts w:ascii="仿宋_GB2312" w:eastAsia="仿宋_GB2312" w:hAnsiTheme="minorEastAsia"/>
          <w:b/>
          <w:sz w:val="13"/>
          <w:szCs w:val="13"/>
        </w:rPr>
      </w:pPr>
    </w:p>
    <w:sectPr w:rsidR="005E251A" w:rsidRPr="00983CC3">
      <w:pgSz w:w="11906" w:h="16838"/>
      <w:pgMar w:top="1191" w:right="1134" w:bottom="124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2A" w:rsidRDefault="0095052A" w:rsidP="00EE7A84">
      <w:r>
        <w:separator/>
      </w:r>
    </w:p>
  </w:endnote>
  <w:endnote w:type="continuationSeparator" w:id="0">
    <w:p w:rsidR="0095052A" w:rsidRDefault="0095052A" w:rsidP="00E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2A" w:rsidRDefault="0095052A" w:rsidP="00EE7A84">
      <w:r>
        <w:separator/>
      </w:r>
    </w:p>
  </w:footnote>
  <w:footnote w:type="continuationSeparator" w:id="0">
    <w:p w:rsidR="0095052A" w:rsidRDefault="0095052A" w:rsidP="00EE7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268CD"/>
    <w:multiLevelType w:val="hybridMultilevel"/>
    <w:tmpl w:val="082A9FC8"/>
    <w:lvl w:ilvl="0" w:tplc="1BC472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3A"/>
    <w:rsid w:val="00000640"/>
    <w:rsid w:val="00002F1B"/>
    <w:rsid w:val="00007492"/>
    <w:rsid w:val="00020108"/>
    <w:rsid w:val="00051C07"/>
    <w:rsid w:val="00072BBA"/>
    <w:rsid w:val="00077249"/>
    <w:rsid w:val="00087EC1"/>
    <w:rsid w:val="000918AB"/>
    <w:rsid w:val="00094EEC"/>
    <w:rsid w:val="000A4EDD"/>
    <w:rsid w:val="000B08CB"/>
    <w:rsid w:val="000C5735"/>
    <w:rsid w:val="000D3975"/>
    <w:rsid w:val="000E10F1"/>
    <w:rsid w:val="00116A8D"/>
    <w:rsid w:val="00122B9E"/>
    <w:rsid w:val="00164990"/>
    <w:rsid w:val="001673EC"/>
    <w:rsid w:val="0017450B"/>
    <w:rsid w:val="001A7050"/>
    <w:rsid w:val="001B790D"/>
    <w:rsid w:val="001D0539"/>
    <w:rsid w:val="001D1B3F"/>
    <w:rsid w:val="001D443D"/>
    <w:rsid w:val="001E7AC8"/>
    <w:rsid w:val="001F425D"/>
    <w:rsid w:val="002122F7"/>
    <w:rsid w:val="00222D79"/>
    <w:rsid w:val="002431F6"/>
    <w:rsid w:val="00246390"/>
    <w:rsid w:val="00252D3F"/>
    <w:rsid w:val="00270463"/>
    <w:rsid w:val="00271B26"/>
    <w:rsid w:val="00271DD9"/>
    <w:rsid w:val="002842C6"/>
    <w:rsid w:val="00292E02"/>
    <w:rsid w:val="002B12DB"/>
    <w:rsid w:val="002C6211"/>
    <w:rsid w:val="002E53AF"/>
    <w:rsid w:val="002E606F"/>
    <w:rsid w:val="00311C5A"/>
    <w:rsid w:val="003B50B3"/>
    <w:rsid w:val="003D0BC5"/>
    <w:rsid w:val="003E1AA8"/>
    <w:rsid w:val="003F7B61"/>
    <w:rsid w:val="004036E7"/>
    <w:rsid w:val="004044BF"/>
    <w:rsid w:val="00421342"/>
    <w:rsid w:val="004321AD"/>
    <w:rsid w:val="00441475"/>
    <w:rsid w:val="004420F5"/>
    <w:rsid w:val="004434FF"/>
    <w:rsid w:val="004651D8"/>
    <w:rsid w:val="004E629F"/>
    <w:rsid w:val="004F0E0E"/>
    <w:rsid w:val="00516EAA"/>
    <w:rsid w:val="005234E4"/>
    <w:rsid w:val="00531721"/>
    <w:rsid w:val="005608FD"/>
    <w:rsid w:val="00591E4D"/>
    <w:rsid w:val="005B72EC"/>
    <w:rsid w:val="005C49DF"/>
    <w:rsid w:val="005E251A"/>
    <w:rsid w:val="0062473C"/>
    <w:rsid w:val="00636622"/>
    <w:rsid w:val="0066748B"/>
    <w:rsid w:val="006C7916"/>
    <w:rsid w:val="006D4D5B"/>
    <w:rsid w:val="006E607B"/>
    <w:rsid w:val="0071317D"/>
    <w:rsid w:val="007306FE"/>
    <w:rsid w:val="00733064"/>
    <w:rsid w:val="0074423A"/>
    <w:rsid w:val="007575E6"/>
    <w:rsid w:val="00762535"/>
    <w:rsid w:val="007A10D1"/>
    <w:rsid w:val="007A44EE"/>
    <w:rsid w:val="007B55F0"/>
    <w:rsid w:val="007E26F6"/>
    <w:rsid w:val="007E2914"/>
    <w:rsid w:val="007E3D82"/>
    <w:rsid w:val="007F57FD"/>
    <w:rsid w:val="0080043B"/>
    <w:rsid w:val="0081265A"/>
    <w:rsid w:val="0086436C"/>
    <w:rsid w:val="00875CD4"/>
    <w:rsid w:val="0089674E"/>
    <w:rsid w:val="008B701B"/>
    <w:rsid w:val="008E2CA9"/>
    <w:rsid w:val="0090786E"/>
    <w:rsid w:val="00936202"/>
    <w:rsid w:val="00945C2B"/>
    <w:rsid w:val="0095052A"/>
    <w:rsid w:val="00951B8D"/>
    <w:rsid w:val="00961A7A"/>
    <w:rsid w:val="00983CC3"/>
    <w:rsid w:val="009E4693"/>
    <w:rsid w:val="00A11152"/>
    <w:rsid w:val="00A3136E"/>
    <w:rsid w:val="00A907A2"/>
    <w:rsid w:val="00AA0806"/>
    <w:rsid w:val="00AB4D54"/>
    <w:rsid w:val="00AD44DD"/>
    <w:rsid w:val="00B0361B"/>
    <w:rsid w:val="00B17BDC"/>
    <w:rsid w:val="00B31E8C"/>
    <w:rsid w:val="00B61F50"/>
    <w:rsid w:val="00B7132E"/>
    <w:rsid w:val="00B77E44"/>
    <w:rsid w:val="00B90839"/>
    <w:rsid w:val="00BA1177"/>
    <w:rsid w:val="00BB62C5"/>
    <w:rsid w:val="00BF0325"/>
    <w:rsid w:val="00BF280F"/>
    <w:rsid w:val="00C11532"/>
    <w:rsid w:val="00C42B52"/>
    <w:rsid w:val="00C76034"/>
    <w:rsid w:val="00C82CF8"/>
    <w:rsid w:val="00C91AAC"/>
    <w:rsid w:val="00CA1929"/>
    <w:rsid w:val="00CB5ED2"/>
    <w:rsid w:val="00CB61EF"/>
    <w:rsid w:val="00CC5647"/>
    <w:rsid w:val="00CC6750"/>
    <w:rsid w:val="00CF4998"/>
    <w:rsid w:val="00D0586F"/>
    <w:rsid w:val="00D0653D"/>
    <w:rsid w:val="00DB3D15"/>
    <w:rsid w:val="00DE639E"/>
    <w:rsid w:val="00E00137"/>
    <w:rsid w:val="00E013A5"/>
    <w:rsid w:val="00E11F75"/>
    <w:rsid w:val="00E13064"/>
    <w:rsid w:val="00E460A1"/>
    <w:rsid w:val="00E963C7"/>
    <w:rsid w:val="00EB4D3C"/>
    <w:rsid w:val="00EE15B0"/>
    <w:rsid w:val="00EE7A84"/>
    <w:rsid w:val="00EF0FFD"/>
    <w:rsid w:val="00F02C9A"/>
    <w:rsid w:val="00F046D8"/>
    <w:rsid w:val="00F11F5E"/>
    <w:rsid w:val="00F144DB"/>
    <w:rsid w:val="00F52826"/>
    <w:rsid w:val="00F53D55"/>
    <w:rsid w:val="00F6397D"/>
    <w:rsid w:val="00F70509"/>
    <w:rsid w:val="00F77C90"/>
    <w:rsid w:val="00F8006E"/>
    <w:rsid w:val="00F97B13"/>
    <w:rsid w:val="00FA7DFC"/>
    <w:rsid w:val="00FC417A"/>
    <w:rsid w:val="00FF045C"/>
    <w:rsid w:val="16602104"/>
    <w:rsid w:val="1F2C1918"/>
    <w:rsid w:val="28565EC0"/>
    <w:rsid w:val="2CEF4F16"/>
    <w:rsid w:val="436D6A90"/>
    <w:rsid w:val="4BB01057"/>
    <w:rsid w:val="4E61488B"/>
    <w:rsid w:val="548806A9"/>
    <w:rsid w:val="572A10FA"/>
    <w:rsid w:val="7D5F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5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5">
    <w:name w:val="List Paragraph"/>
    <w:basedOn w:val="a"/>
    <w:uiPriority w:val="99"/>
    <w:qFormat/>
    <w:pPr>
      <w:ind w:firstLineChars="200" w:firstLine="420"/>
    </w:pPr>
  </w:style>
  <w:style w:type="paragraph" w:styleId="a6">
    <w:name w:val="Balloon Text"/>
    <w:basedOn w:val="a"/>
    <w:link w:val="Char1"/>
    <w:uiPriority w:val="99"/>
    <w:semiHidden/>
    <w:unhideWhenUsed/>
    <w:rsid w:val="000A4EDD"/>
    <w:rPr>
      <w:sz w:val="18"/>
      <w:szCs w:val="18"/>
    </w:rPr>
  </w:style>
  <w:style w:type="character" w:customStyle="1" w:styleId="Char1">
    <w:name w:val="批注框文本 Char"/>
    <w:basedOn w:val="a0"/>
    <w:link w:val="a6"/>
    <w:uiPriority w:val="99"/>
    <w:semiHidden/>
    <w:rsid w:val="000A4ED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5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5">
    <w:name w:val="List Paragraph"/>
    <w:basedOn w:val="a"/>
    <w:uiPriority w:val="99"/>
    <w:qFormat/>
    <w:pPr>
      <w:ind w:firstLineChars="200" w:firstLine="420"/>
    </w:pPr>
  </w:style>
  <w:style w:type="paragraph" w:styleId="a6">
    <w:name w:val="Balloon Text"/>
    <w:basedOn w:val="a"/>
    <w:link w:val="Char1"/>
    <w:uiPriority w:val="99"/>
    <w:semiHidden/>
    <w:unhideWhenUsed/>
    <w:rsid w:val="000A4EDD"/>
    <w:rPr>
      <w:sz w:val="18"/>
      <w:szCs w:val="18"/>
    </w:rPr>
  </w:style>
  <w:style w:type="character" w:customStyle="1" w:styleId="Char1">
    <w:name w:val="批注框文本 Char"/>
    <w:basedOn w:val="a0"/>
    <w:link w:val="a6"/>
    <w:uiPriority w:val="99"/>
    <w:semiHidden/>
    <w:rsid w:val="000A4E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D6C5F-2DBD-46A6-8B8F-AED1FAF7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407</Words>
  <Characters>2326</Characters>
  <Application>Microsoft Office Word</Application>
  <DocSecurity>0</DocSecurity>
  <Lines>19</Lines>
  <Paragraphs>5</Paragraphs>
  <ScaleCrop>false</ScaleCrop>
  <Company>Sky123.Org</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lenovo</cp:lastModifiedBy>
  <cp:revision>167</cp:revision>
  <cp:lastPrinted>2021-12-30T05:00:00Z</cp:lastPrinted>
  <dcterms:created xsi:type="dcterms:W3CDTF">2021-05-26T00:28:00Z</dcterms:created>
  <dcterms:modified xsi:type="dcterms:W3CDTF">2021-12-30T09:16:00Z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B95FDFA39D10424EB20F7C0AC6350E4D</vt:lpwstr>
  </property>
</Properties>
</file>