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cs="宋体" w:hint="eastAsia"/>
          <w:b/>
          <w:color w:val="000000"/>
          <w:kern w:val="0"/>
          <w:sz w:val="40"/>
          <w:szCs w:val="40"/>
        </w:rPr>
      </w:pPr>
      <w:r>
        <w:rPr>
          <w:rFonts w:ascii="方正小标宋简体" w:eastAsia="方正小标宋简体" w:cs="宋体" w:hint="eastAsia"/>
          <w:b/>
          <w:color w:val="000000"/>
          <w:kern w:val="0"/>
          <w:sz w:val="40"/>
          <w:szCs w:val="40"/>
        </w:rPr>
        <w:t>江西师范大学2026年高层次人才招聘岗位表</w:t>
      </w:r>
    </w:p>
    <w:tbl>
      <w:tblPr>
        <w:jc w:val="left"/>
        <w:tblInd w:w="-1281" w:type="dxa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25"/>
        <w:gridCol w:w="915"/>
        <w:gridCol w:w="925"/>
        <w:gridCol w:w="1370"/>
        <w:gridCol w:w="2865"/>
        <w:gridCol w:w="705"/>
        <w:gridCol w:w="2292"/>
      </w:tblGrid>
      <w:tr>
        <w:trPr>
          <w:trHeight w:val="521"/>
        </w:trPr>
        <w:tc>
          <w:tcPr>
            <w:tcW w:w="10632" w:type="dxa"/>
            <w:gridSpan w:val="8"/>
            <w:vAlign w:val="center"/>
          </w:tcPr>
          <w:p>
            <w:pPr>
              <w:widowControl/>
              <w:wordWrap w:val="0"/>
              <w:ind w:firstLineChars="1900" w:firstLine="4180"/>
              <w:rPr>
                <w:rFonts w:asci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  <w:lang w:val="en-US" w:eastAsia="zh-CN"/>
              </w:rPr>
              <w:t>高层次人才招聘计划</w:t>
            </w:r>
          </w:p>
        </w:tc>
      </w:tr>
      <w:tr>
        <w:trPr>
          <w:trHeight w:val="521"/>
        </w:trPr>
        <w:tc>
          <w:tcPr>
            <w:tcW w:w="4770" w:type="dxa"/>
            <w:gridSpan w:val="5"/>
            <w:vAlign w:val="center"/>
          </w:tcPr>
          <w:p>
            <w:pPr>
              <w:widowControl/>
              <w:wordWrap w:val="0"/>
              <w:jc w:val="left"/>
              <w:rPr>
                <w:rFonts w:ascii="黑体" w:eastAsia="黑体" w:cs="宋体"/>
                <w:kern w:val="0"/>
                <w:sz w:val="22"/>
                <w:lang w:val="en-US"/>
              </w:rPr>
            </w:pPr>
            <w:r>
              <w:rPr>
                <w:rFonts w:ascii="黑体" w:eastAsia="黑体" w:cs="宋体" w:hint="eastAsia"/>
                <w:b/>
                <w:bCs/>
                <w:spacing w:val="-6"/>
                <w:kern w:val="0"/>
                <w:sz w:val="22"/>
                <w:lang w:eastAsia="zh-CN"/>
              </w:rPr>
              <w:t>（一）</w:t>
            </w:r>
            <w:r>
              <w:rPr>
                <w:rFonts w:ascii="黑体" w:eastAsia="黑体" w:cs="宋体" w:hint="eastAsia"/>
                <w:b/>
                <w:bCs/>
                <w:spacing w:val="-6"/>
                <w:kern w:val="0"/>
                <w:sz w:val="22"/>
              </w:rPr>
              <w:t>领军人才、拔尖人才、骨干人才</w:t>
            </w:r>
            <w:r>
              <w:rPr>
                <w:rFonts w:ascii="黑体" w:eastAsia="黑体" w:cs="宋体" w:hint="eastAsia"/>
                <w:b/>
                <w:bCs/>
                <w:spacing w:val="-6"/>
                <w:kern w:val="0"/>
                <w:sz w:val="22"/>
                <w:lang w:val="en-US" w:eastAsia="zh-CN"/>
              </w:rPr>
              <w:t>等招聘计划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30人</w:t>
            </w:r>
          </w:p>
        </w:tc>
      </w:tr>
      <w:tr>
        <w:trPr>
          <w:trHeight w:val="521"/>
        </w:trPr>
        <w:tc>
          <w:tcPr>
            <w:tcW w:w="4770" w:type="dxa"/>
            <w:gridSpan w:val="5"/>
            <w:vAlign w:val="center"/>
          </w:tcPr>
          <w:p>
            <w:pPr>
              <w:widowControl/>
              <w:wordWrap w:val="0"/>
              <w:rPr>
                <w:rFonts w:asci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  <w:lang w:eastAsia="zh-CN"/>
              </w:rPr>
              <w:t>（二）</w:t>
            </w: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</w:rPr>
              <w:t>博士</w:t>
            </w: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  <w:lang w:val="en-US" w:eastAsia="zh-CN"/>
              </w:rPr>
              <w:t>等</w:t>
            </w: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</w:rPr>
              <w:t>招聘计划</w:t>
            </w:r>
            <w:r>
              <w:rPr>
                <w:rFonts w:ascii="黑体" w:eastAsia="黑体" w:cs="宋体" w:hint="eastAsia"/>
                <w:b/>
                <w:bCs/>
                <w:color w:val="auto"/>
                <w:kern w:val="0"/>
                <w:sz w:val="22"/>
                <w:lang w:val="en-US" w:eastAsia="zh-CN"/>
              </w:rPr>
              <w:t xml:space="preserve">                      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ascii="黑体" w:eastAsia="黑体" w:cs="宋体" w:hint="eastAsia"/>
                <w:kern w:val="0"/>
                <w:sz w:val="22"/>
                <w:lang w:val="en-US" w:eastAsia="zh-CN"/>
              </w:rPr>
              <w:t>54人</w:t>
            </w:r>
          </w:p>
        </w:tc>
      </w:tr>
      <w:tr>
        <w:trPr>
          <w:trHeight w:val="85"/>
          <w:tblHeader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925" w:type="dxa"/>
            <w:vAlign w:val="center"/>
          </w:tcPr>
          <w:p>
            <w:pPr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所需学科专业及代码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其他要求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招聘人数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 w:hint="eastAsia"/>
                <w:kern w:val="0"/>
                <w:sz w:val="22"/>
              </w:rPr>
            </w:pPr>
            <w:r>
              <w:rPr>
                <w:rFonts w:ascii="黑体" w:eastAsia="黑体" w:cs="宋体" w:hint="eastAsia"/>
                <w:kern w:val="0"/>
                <w:sz w:val="22"/>
              </w:rPr>
              <w:t>联系方式</w:t>
            </w:r>
          </w:p>
        </w:tc>
      </w:tr>
      <w:tr>
        <w:trPr>
          <w:trHeight w:val="147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马克思主义学院、国家革命文物协同研究中心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哲学（01）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法学（03）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主要从事哲学、马克思主义理论、中共党史党建学、学科教学（思政）等专业的教学科研工作。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李启峰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0791-88122377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380093831@qq.com</w:t>
            </w:r>
          </w:p>
        </w:tc>
      </w:tr>
      <w:tr>
        <w:trPr>
          <w:trHeight w:val="983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化学与材料学院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教学科研岗、实验技术岗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主要从事化学专业的教学科研工作。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张知之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0791-88120380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68342506@qq.com</w:t>
            </w:r>
          </w:p>
        </w:tc>
      </w:tr>
      <w:tr>
        <w:trPr>
          <w:trHeight w:val="2289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化学工程学院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化学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仪器科学与技术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动力工程</w:t>
            </w:r>
            <w:r>
              <w:rPr>
                <w:rFonts w:eastAsia="仿宋_GB2312" w:hint="eastAsia"/>
                <w:kern w:val="0"/>
                <w:szCs w:val="21"/>
              </w:rPr>
              <w:t>及</w:t>
            </w:r>
            <w:r>
              <w:rPr>
                <w:rFonts w:eastAsia="仿宋_GB2312"/>
                <w:kern w:val="0"/>
                <w:szCs w:val="21"/>
              </w:rPr>
              <w:t>工程热物理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环境科学与工程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材料与化工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能源动力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蒋平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0791-88122539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pjiang0912@jxnu.edu.cn</w:t>
            </w:r>
          </w:p>
        </w:tc>
      </w:tr>
      <w:tr>
        <w:trPr>
          <w:trHeight w:val="1338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药学院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医学（10）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基础医学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药学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中药学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罗昕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0791-88130695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005447@jxnu.edu.cn</w:t>
            </w:r>
          </w:p>
        </w:tc>
      </w:tr>
      <w:tr>
        <w:trPr>
          <w:trHeight w:val="66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教育学</w:t>
            </w:r>
            <w:r>
              <w:rPr>
                <w:rFonts w:eastAsia="仿宋_GB2312" w:hint="eastAsia"/>
                <w:kern w:val="0"/>
                <w:szCs w:val="21"/>
              </w:rPr>
              <w:t>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杨欢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0791-88120289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1135939120@qq.com</w:t>
            </w:r>
          </w:p>
        </w:tc>
      </w:tr>
      <w:tr>
        <w:trPr>
          <w:trHeight w:val="796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主要从事心理学、心理健康教育等专业的教学科研工作。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张岚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0791-88120847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xlxy@jxnu.edu.cn</w:t>
            </w:r>
          </w:p>
        </w:tc>
      </w:tr>
      <w:tr>
        <w:trPr>
          <w:trHeight w:val="104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文学</w:t>
            </w:r>
            <w:r>
              <w:rPr>
                <w:rFonts w:eastAsia="仿宋_GB2312"/>
                <w:kern w:val="0"/>
                <w:szCs w:val="21"/>
              </w:rPr>
              <w:t>（05）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中国语言文学</w:t>
            </w:r>
            <w:r>
              <w:rPr>
                <w:rFonts w:eastAsia="仿宋_GB2312" w:hint="eastAsia"/>
                <w:kern w:val="0"/>
                <w:szCs w:val="21"/>
              </w:rPr>
              <w:t>、学科教学（语文）等专业的教学科研工作。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任倩倩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0791—88120290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475871595@qq.com</w:t>
            </w:r>
          </w:p>
        </w:tc>
      </w:tr>
      <w:tr>
        <w:trPr>
          <w:trHeight w:val="1488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地理与环境学院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  <w:lang w:val="en-US" w:eastAsia="zh-CN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历史学（06）</w:t>
            </w:r>
            <w:r>
              <w:rPr>
                <w:rFonts w:eastAsia="仿宋_GB2312"/>
                <w:kern w:val="0"/>
                <w:szCs w:val="21"/>
              </w:rPr>
              <w:t>理学（07）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主要从事地理学、历史地理学、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遥感考古</w:t>
            </w:r>
            <w:r>
              <w:rPr>
                <w:rFonts w:eastAsia="仿宋_GB2312" w:hint="eastAsia"/>
                <w:kern w:val="0"/>
                <w:szCs w:val="21"/>
              </w:rPr>
              <w:t>方向）等专业的教学科研工作。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潘彦江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0791-88123100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513564345@qq.com</w:t>
            </w:r>
          </w:p>
        </w:tc>
      </w:tr>
      <w:tr>
        <w:trPr>
          <w:trHeight w:val="204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历史文化与旅游学院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法</w:t>
            </w:r>
            <w:r>
              <w:rPr>
                <w:rFonts w:eastAsia="仿宋_GB2312"/>
                <w:kern w:val="0"/>
                <w:szCs w:val="21"/>
              </w:rPr>
              <w:t>学（03）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历史</w:t>
            </w:r>
            <w:r>
              <w:rPr>
                <w:rFonts w:eastAsia="仿宋_GB2312"/>
                <w:kern w:val="0"/>
                <w:szCs w:val="21"/>
              </w:rPr>
              <w:t>学（06）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（12）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中国史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世界史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产业经济学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人类学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民俗学（含：中国民间文学）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文化产业管理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汪巍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0791-88120304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williamwang713@outlook.com</w:t>
            </w:r>
          </w:p>
        </w:tc>
      </w:tr>
      <w:tr>
        <w:trPr>
          <w:trHeight w:val="1138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数学与统计学院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  <w:lang w:val="en-US" w:eastAsia="zh-CN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理学</w:t>
            </w:r>
            <w:r>
              <w:rPr>
                <w:rFonts w:eastAsia="仿宋_GB2312"/>
                <w:kern w:val="0"/>
                <w:szCs w:val="21"/>
              </w:rPr>
              <w:t>（07）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主要从事数学、统计学、学科教学（数学）等专业的教学科研工作。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黄红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0791-88120360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yell402@jxnu.edu.cn</w:t>
            </w:r>
          </w:p>
        </w:tc>
      </w:tr>
      <w:tr>
        <w:trPr>
          <w:trHeight w:val="842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经济与管理学院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12）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主要从事应用经济学、工商管理等专业的教学科研工作。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李观祥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0791-88120350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005604@jxnu.edu.cn</w:t>
            </w:r>
          </w:p>
        </w:tc>
      </w:tr>
      <w:tr>
        <w:trPr>
          <w:trHeight w:val="1845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人工智能学院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模式识别与智能系统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软件工程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网络空间安全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黄琪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0791-88120411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rgznxy@jxnu.edu.cn</w:t>
            </w:r>
          </w:p>
        </w:tc>
      </w:tr>
      <w:tr>
        <w:trPr>
          <w:trHeight w:val="154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体育学院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教育</w:t>
            </w:r>
            <w:r>
              <w:rPr>
                <w:rFonts w:eastAsia="仿宋_GB2312"/>
                <w:kern w:val="0"/>
                <w:szCs w:val="21"/>
              </w:rPr>
              <w:t>学（04）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>
            <w:pPr>
              <w:widowControl/>
              <w:wordWrap w:val="0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医学</w:t>
            </w:r>
            <w:r>
              <w:rPr>
                <w:rFonts w:eastAsia="仿宋_GB2312"/>
                <w:kern w:val="0"/>
                <w:szCs w:val="21"/>
              </w:rPr>
              <w:t>（10）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体育学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康复医学与理疗学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计算机应用技术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贺新奇，0791-88172383，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13507096169@163.com</w:t>
            </w:r>
          </w:p>
        </w:tc>
      </w:tr>
      <w:tr>
        <w:trPr>
          <w:trHeight w:val="1994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物理与通信电子学院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（04）理学（07）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主要从事物理学、</w:t>
            </w:r>
            <w:r>
              <w:rPr>
                <w:rFonts w:eastAsia="仿宋_GB2312"/>
                <w:kern w:val="0"/>
                <w:szCs w:val="21"/>
              </w:rPr>
              <w:t>电子科学与技术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课程与教学论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学科教学（物理）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学校课程与教学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胡利云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0791-8812037</w:t>
            </w:r>
            <w:r>
              <w:rPr>
                <w:rFonts w:eastAsia="仿宋_GB2312" w:hint="eastAsia"/>
                <w:szCs w:val="21"/>
              </w:rPr>
              <w:t>6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hlyun2008@126.com</w:t>
            </w:r>
          </w:p>
        </w:tc>
      </w:tr>
      <w:tr>
        <w:trPr>
          <w:trHeight w:val="1967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生命科学学院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农学</w:t>
            </w:r>
            <w:r>
              <w:rPr>
                <w:rFonts w:eastAsia="仿宋_GB2312"/>
                <w:kern w:val="0"/>
                <w:szCs w:val="21"/>
              </w:rPr>
              <w:t>（09）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eastAsia="仿宋_GB2312" w:hint="eastAsia"/>
                <w:kern w:val="0"/>
                <w:szCs w:val="21"/>
              </w:rPr>
              <w:t>、轻工技术与工程、</w:t>
            </w:r>
            <w:r>
              <w:rPr>
                <w:rFonts w:eastAsia="仿宋_GB2312"/>
                <w:kern w:val="0"/>
                <w:szCs w:val="21"/>
              </w:rPr>
              <w:t>生物医学工程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食品科学与工程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植物保护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纳米科学与工程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夏晓蕾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0791-88120390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835480001@qq.com</w:t>
            </w:r>
          </w:p>
        </w:tc>
      </w:tr>
      <w:tr>
        <w:trPr>
          <w:trHeight w:val="986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外国语学院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文学（05）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外国语言文学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翻译（英汉方向）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区域国别学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黄文静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0791-88120320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tidyhwj@jxnu.edu</w:t>
            </w:r>
            <w:bookmarkStart w:id="0" w:name="_GoBack"/>
            <w:bookmarkEnd w:id="0"/>
            <w:r>
              <w:rPr>
                <w:rFonts w:eastAsia="仿宋_GB2312"/>
                <w:szCs w:val="21"/>
              </w:rPr>
              <w:t>.cn</w:t>
            </w:r>
          </w:p>
        </w:tc>
      </w:tr>
      <w:tr>
        <w:trPr>
          <w:trHeight w:val="99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新闻与传播学院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文</w:t>
            </w:r>
            <w:r>
              <w:rPr>
                <w:rFonts w:eastAsia="仿宋_GB2312"/>
                <w:kern w:val="0"/>
                <w:szCs w:val="21"/>
              </w:rPr>
              <w:t>学（05）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 w:hint="eastAsia"/>
                <w:kern w:val="0"/>
                <w:szCs w:val="21"/>
              </w:rPr>
              <w:t>（08）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管理学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 w:hint="eastAsia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新闻传播学</w:t>
            </w:r>
            <w:r>
              <w:rPr>
                <w:rFonts w:eastAsia="仿宋_GB2312" w:hint="eastAsia"/>
                <w:kern w:val="0"/>
                <w:szCs w:val="21"/>
              </w:rPr>
              <w:t>、计算机科学与技术、</w:t>
            </w:r>
            <w:r>
              <w:rPr>
                <w:rFonts w:eastAsia="仿宋_GB2312"/>
                <w:kern w:val="0"/>
                <w:szCs w:val="21"/>
              </w:rPr>
              <w:t>图书馆学</w:t>
            </w:r>
            <w:r>
              <w:rPr>
                <w:rFonts w:eastAsia="仿宋_GB2312" w:hint="eastAsia"/>
                <w:kern w:val="0"/>
                <w:szCs w:val="21"/>
              </w:rPr>
              <w:t>、区域国别学等专业的教学科研工作。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应晓燕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0791-88120450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2335493894@qq.com</w:t>
            </w:r>
          </w:p>
        </w:tc>
      </w:tr>
      <w:tr>
        <w:trPr>
          <w:trHeight w:val="168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城市建设学院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农</w:t>
            </w:r>
            <w:r>
              <w:rPr>
                <w:rFonts w:eastAsia="仿宋_GB2312" w:hint="eastAsia"/>
                <w:kern w:val="0"/>
                <w:szCs w:val="21"/>
              </w:rPr>
              <w:t>学（09）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主要从事智能建造工程、人居环境科学与技术、城乡规划学、风景园林学、林学等专业的教学科研工作，</w:t>
            </w:r>
            <w:r>
              <w:rPr>
                <w:rFonts w:eastAsia="仿宋_GB2312"/>
                <w:kern w:val="0"/>
                <w:szCs w:val="21"/>
              </w:rPr>
              <w:t>需为骨干及以上人才。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李院莉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0791-88120430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jxsdcjxy@126.com</w:t>
            </w:r>
          </w:p>
        </w:tc>
      </w:tr>
      <w:tr>
        <w:trPr>
          <w:trHeight w:val="90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政法学院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法学（03）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法学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纪检监察学</w:t>
            </w:r>
            <w:r>
              <w:rPr>
                <w:rFonts w:eastAsia="仿宋_GB2312" w:hint="eastAsia"/>
                <w:kern w:val="0"/>
                <w:szCs w:val="21"/>
              </w:rPr>
              <w:t>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倪海涛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079188120518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5758756@qq.com</w:t>
            </w:r>
          </w:p>
        </w:tc>
      </w:tr>
      <w:tr>
        <w:trPr>
          <w:trHeight w:val="122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美术学院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主要从事艺术学、美术学、美术与书法等专业的教学科研工作。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张翰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0791—88122616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1504566975@qq.com</w:t>
            </w:r>
          </w:p>
        </w:tc>
      </w:tr>
      <w:tr>
        <w:trPr>
          <w:trHeight w:val="700"/>
        </w:trPr>
        <w:tc>
          <w:tcPr>
            <w:tcW w:w="43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音乐学院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艺术学理论（艺术学）</w:t>
            </w:r>
            <w:r>
              <w:rPr>
                <w:rFonts w:eastAsia="仿宋_GB2312" w:hint="eastAsia"/>
                <w:kern w:val="0"/>
                <w:szCs w:val="21"/>
              </w:rPr>
              <w:t>、音乐与舞蹈学等专业的教学科研工作。</w:t>
            </w:r>
          </w:p>
        </w:tc>
        <w:tc>
          <w:tcPr>
            <w:tcW w:w="705" w:type="dxa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李鑫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0791-88507006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610621911@qq.com</w:t>
            </w:r>
          </w:p>
        </w:tc>
      </w:tr>
      <w:tr>
        <w:trPr>
          <w:trHeight w:val="700"/>
        </w:trPr>
        <w:tc>
          <w:tcPr>
            <w:tcW w:w="10632" w:type="dxa"/>
            <w:gridSpan w:val="8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eastAsia="仿宋_GB2312" w:hint="eastAsia"/>
                <w:kern w:val="0"/>
                <w:szCs w:val="21"/>
                <w:lang w:val="en-US" w:eastAsia="zh-CN"/>
              </w:rPr>
              <w:t>合计84人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Arial Unicode MS"/>
    <w:panose1 w:val="00000600000000000000"/>
    <w:charset w:val="86"/>
    <w:family w:val="script"/>
    <w:pitch w:val="variable"/>
    <w:sig w:usb0="00000000" w:usb1="00000000" w:usb2="00000012" w:usb3="00000000" w:csb0="00160001" w:csb1="1203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 Light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 w:line="278" w:lineRule="auto"/>
      <w:jc w:val="left"/>
      <w:outlineLvl w:val="0"/>
    </w:pPr>
    <w:rPr>
      <w:rFonts w:ascii="等线 Light" w:eastAsia="等线 Light" w:cs="Times New Roman"/>
      <w:color w:val="2F5597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 w:line="278" w:lineRule="auto"/>
      <w:jc w:val="left"/>
      <w:outlineLvl w:val="1"/>
    </w:pPr>
    <w:rPr>
      <w:rFonts w:ascii="等线 Light" w:eastAsia="等线 Light" w:cs="Times New Roman"/>
      <w:color w:val="2F5597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 w:line="278" w:lineRule="auto"/>
      <w:jc w:val="left"/>
      <w:outlineLvl w:val="2"/>
    </w:pPr>
    <w:rPr>
      <w:rFonts w:ascii="等线 Light" w:eastAsia="等线 Light" w:cs="Times New Roman"/>
      <w:color w:val="2F5597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 w:line="278" w:lineRule="auto"/>
      <w:jc w:val="left"/>
      <w:outlineLvl w:val="3"/>
    </w:pPr>
    <w:rPr>
      <w:rFonts w:ascii="等线" w:eastAsia="等线" w:cs="Times New Roman"/>
      <w:color w:val="2F5597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 w:line="278" w:lineRule="auto"/>
      <w:jc w:val="left"/>
      <w:outlineLvl w:val="4"/>
    </w:pPr>
    <w:rPr>
      <w:rFonts w:ascii="等线" w:eastAsia="等线" w:cs="Times New Roman"/>
      <w:color w:val="2F5597"/>
      <w:sz w:val="24"/>
      <w:szCs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line="278" w:lineRule="auto"/>
      <w:jc w:val="left"/>
      <w:outlineLvl w:val="5"/>
    </w:pPr>
    <w:rPr>
      <w:rFonts w:ascii="等线" w:eastAsia="等线" w:cs="Times New Roman"/>
      <w:b/>
      <w:bCs/>
      <w:color w:val="2F5597"/>
      <w:sz w:val="22"/>
      <w:szCs w:val="24"/>
    </w:rPr>
  </w:style>
  <w:style w:type="paragraph" w:styleId="7">
    <w:name w:val="heading 7"/>
    <w:basedOn w:val="0"/>
    <w:next w:val="0"/>
    <w:pPr>
      <w:keepNext/>
      <w:keepLines/>
      <w:widowControl w:val="0"/>
      <w:spacing w:before="40" w:line="278" w:lineRule="auto"/>
      <w:jc w:val="left"/>
      <w:outlineLvl w:val="6"/>
    </w:pPr>
    <w:rPr>
      <w:rFonts w:ascii="等线" w:eastAsia="等线" w:cs="Times New Roman"/>
      <w:b/>
      <w:bCs/>
      <w:color w:val="595959"/>
      <w:sz w:val="22"/>
      <w:szCs w:val="24"/>
    </w:rPr>
  </w:style>
  <w:style w:type="paragraph" w:styleId="8">
    <w:name w:val="heading 8"/>
    <w:basedOn w:val="0"/>
    <w:next w:val="0"/>
    <w:pPr>
      <w:keepNext/>
      <w:keepLines/>
      <w:widowControl w:val="0"/>
      <w:spacing w:line="278" w:lineRule="auto"/>
      <w:jc w:val="left"/>
      <w:outlineLvl w:val="7"/>
    </w:pPr>
    <w:rPr>
      <w:rFonts w:ascii="等线" w:eastAsia="等线" w:cs="Times New Roman"/>
      <w:color w:val="595959"/>
      <w:sz w:val="22"/>
      <w:szCs w:val="24"/>
    </w:rPr>
  </w:style>
  <w:style w:type="paragraph" w:styleId="9">
    <w:name w:val="heading 9"/>
    <w:basedOn w:val="0"/>
    <w:next w:val="0"/>
    <w:pPr>
      <w:keepNext/>
      <w:keepLines/>
      <w:widowControl w:val="0"/>
      <w:spacing w:line="278" w:lineRule="auto"/>
      <w:jc w:val="left"/>
      <w:outlineLvl w:val="8"/>
    </w:pPr>
    <w:rPr>
      <w:rFonts w:ascii="等线" w:eastAsia="等线 Light" w:cs="Times New Roman" w:hAnsi="等线"/>
      <w:color w:val="595959"/>
      <w:sz w:val="22"/>
      <w:szCs w:val="24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Subtitle"/>
    <w:basedOn w:val="0"/>
    <w:next w:val="0"/>
    <w:pPr>
      <w:spacing w:after="160" w:line="278" w:lineRule="auto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9">
    <w:name w:val="Title"/>
    <w:basedOn w:val="0"/>
    <w:next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20">
    <w:name w:val="annotation subject"/>
    <w:basedOn w:val="15"/>
    <w:next w:val="15"/>
    <w:rPr>
      <w:b/>
      <w:bCs/>
    </w:rPr>
  </w:style>
  <w:style w:type="character" w:styleId="21">
    <w:name w:val="annotation reference"/>
    <w:basedOn w:val="10"/>
    <w:rPr>
      <w:sz w:val="21"/>
      <w:szCs w:val="21"/>
    </w:rPr>
  </w:style>
  <w:style w:type="paragraph" w:customStyle="1" w:styleId="22">
    <w:name w:val="Quote"/>
    <w:basedOn w:val="0"/>
    <w:next w:val="0"/>
    <w:pPr>
      <w:spacing w:before="160" w:after="160" w:line="278" w:lineRule="auto"/>
      <w:jc w:val="center"/>
    </w:pPr>
    <w:rPr>
      <w:rFonts w:ascii="等线" w:eastAsia="等线" w:cs="Arial"/>
      <w:i/>
      <w:iCs/>
      <w:color w:val="404040"/>
      <w:sz w:val="22"/>
      <w:szCs w:val="24"/>
    </w:rPr>
  </w:style>
  <w:style w:type="paragraph" w:customStyle="1" w:styleId="23">
    <w:name w:val="List Paragraph"/>
    <w:basedOn w:val="0"/>
    <w:pPr>
      <w:spacing w:after="160" w:line="278" w:lineRule="auto"/>
      <w:ind w:left="720"/>
      <w:contextualSpacing/>
      <w:jc w:val="left"/>
    </w:pPr>
    <w:rPr>
      <w:rFonts w:ascii="等线" w:eastAsia="等线" w:cs="Arial"/>
      <w:sz w:val="22"/>
      <w:szCs w:val="24"/>
    </w:rPr>
  </w:style>
  <w:style w:type="character" w:customStyle="1" w:styleId="24">
    <w:name w:val="明显强调1"/>
    <w:basedOn w:val="10"/>
    <w:rPr>
      <w:i/>
      <w:iCs/>
      <w:color w:val="2F5597"/>
    </w:rPr>
  </w:style>
  <w:style w:type="paragraph" w:customStyle="1" w:styleId="25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等线" w:eastAsia="等线" w:cs="Arial"/>
      <w:i/>
      <w:iCs/>
      <w:color w:val="2F5597"/>
      <w:sz w:val="22"/>
      <w:szCs w:val="24"/>
    </w:rPr>
  </w:style>
  <w:style w:type="character" w:customStyle="1" w:styleId="26">
    <w:name w:val="明显参考1"/>
    <w:basedOn w:val="10"/>
    <w:rPr>
      <w:b/>
      <w:bCs/>
      <w:caps w:val="0"/>
      <w:smallCaps/>
      <w:color w:val="2F5597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Honor_Office</Application>
  <Pages>3</Pages>
  <Words>1702</Words>
  <Characters>2361</Characters>
  <Lines>395</Lines>
  <Paragraphs>243</Paragraphs>
  <CharactersWithSpaces>2383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云 楚</dc:creator>
  <cp:lastModifiedBy>HONOR Docs</cp:lastModifiedBy>
  <cp:revision>11</cp:revision>
  <dcterms:created xsi:type="dcterms:W3CDTF">2025-12-11T07:34:00Z</dcterms:created>
  <dcterms:modified xsi:type="dcterms:W3CDTF">2026-01-18T00:30:01Z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eyJoZGlkIjoiNzAyZTA4YTcyOGU2YmJjNDI0ZGJlZmZiN2E2NzVlMDQiLCJ1c2VySWQiOiIxNTcwNDU2MzA2In0=</vt:lpwstr>
  </property>
  <property fmtid="{D5CDD505-2E9C-101B-9397-08002B2CF9AE}" pid="3" name="KSOProductBuildVer">
    <vt:lpwstr>2052-12.1.0.24657</vt:lpwstr>
  </property>
  <property fmtid="{D5CDD505-2E9C-101B-9397-08002B2CF9AE}" pid="4" name="ICV">
    <vt:lpwstr>FB364D10F65B4FBDAC93FEA77D0DDB46_13</vt:lpwstr>
  </property>
</Properties>
</file>