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b/>
          <w:bCs/>
          <w:sz w:val="24"/>
        </w:rPr>
      </w:pPr>
      <w:r>
        <w:rPr>
          <w:rFonts w:hint="eastAsia" w:ascii="Times New Roman" w:hAnsi="Times New Roman"/>
          <w:b/>
          <w:bCs/>
          <w:sz w:val="28"/>
          <w:szCs w:val="28"/>
        </w:rPr>
        <w:t>附件3</w:t>
      </w:r>
    </w:p>
    <w:p>
      <w:pPr>
        <w:widowControl/>
        <w:shd w:val="clear" w:color="auto" w:fill="FFFFFF"/>
        <w:spacing w:before="75" w:after="90" w:line="315" w:lineRule="atLeast"/>
        <w:ind w:firstLine="480"/>
        <w:jc w:val="center"/>
        <w:rPr>
          <w:rFonts w:ascii="宋体" w:hAnsi="宋体" w:cs="宋体"/>
          <w:b/>
          <w:color w:val="333333"/>
          <w:kern w:val="0"/>
          <w:sz w:val="36"/>
          <w:szCs w:val="30"/>
        </w:rPr>
      </w:pPr>
      <w:r>
        <w:rPr>
          <w:rFonts w:hint="eastAsia" w:ascii="宋体" w:hAnsi="宋体" w:cs="宋体"/>
          <w:b/>
          <w:color w:val="333333"/>
          <w:kern w:val="0"/>
          <w:sz w:val="36"/>
          <w:szCs w:val="30"/>
        </w:rPr>
        <w:t>地球物理与测控技术学院简介</w:t>
      </w:r>
    </w:p>
    <w:p>
      <w:pPr>
        <w:widowControl/>
        <w:shd w:val="clear" w:color="auto" w:fill="FFFFFF"/>
        <w:spacing w:line="580" w:lineRule="exact"/>
        <w:ind w:firstLine="600" w:firstLineChars="200"/>
        <w:rPr>
          <w:rFonts w:hint="eastAsia" w:ascii="宋体" w:hAnsi="宋体" w:cs="宋体"/>
          <w:kern w:val="0"/>
          <w:sz w:val="30"/>
          <w:szCs w:val="30"/>
        </w:rPr>
      </w:pPr>
      <w:r>
        <w:rPr>
          <w:rFonts w:hint="eastAsia" w:ascii="宋体" w:hAnsi="宋体" w:cs="宋体"/>
          <w:kern w:val="0"/>
          <w:sz w:val="30"/>
          <w:szCs w:val="30"/>
        </w:rPr>
        <w:t>地球物理与测控技术学院是东华理工大学办学历史最久、最具特色和优势的品牌学院之一，已形成本、硕、博一体化的人才培养体系，拥有地质资源与地质工程一级学科博士学位授权点、地球物理学和地质资源与地质工程2个一级学科硕士学位授权点；资源与环境（地质工程）和电子信息（仪器仪表工程）2个专业硕士授权类别；拥有勘查技术与工程、地球物理学、防灾减灾科学与工程、测控技术与仪器4个本科专业。在校本科生1084人，博士和硕士研究生272人。</w:t>
      </w:r>
    </w:p>
    <w:p>
      <w:pPr>
        <w:widowControl/>
        <w:shd w:val="clear" w:color="auto" w:fill="FFFFFF"/>
        <w:spacing w:line="580" w:lineRule="exact"/>
        <w:ind w:firstLine="600" w:firstLineChars="200"/>
        <w:rPr>
          <w:rFonts w:ascii="宋体" w:hAnsi="宋体" w:cs="宋体"/>
          <w:kern w:val="0"/>
          <w:sz w:val="30"/>
          <w:szCs w:val="30"/>
        </w:rPr>
      </w:pPr>
      <w:r>
        <w:rPr>
          <w:rFonts w:hint="eastAsia" w:ascii="宋体" w:hAnsi="宋体" w:cs="宋体"/>
          <w:kern w:val="0"/>
          <w:sz w:val="30"/>
          <w:szCs w:val="30"/>
        </w:rPr>
        <w:t>学院现有专任教师67人，其中教授16人，副教授3</w:t>
      </w:r>
      <w:r>
        <w:rPr>
          <w:rFonts w:ascii="宋体" w:hAnsi="宋体" w:cs="宋体"/>
          <w:kern w:val="0"/>
          <w:sz w:val="30"/>
          <w:szCs w:val="30"/>
        </w:rPr>
        <w:t>2</w:t>
      </w:r>
      <w:r>
        <w:rPr>
          <w:rFonts w:hint="eastAsia" w:ascii="宋体" w:hAnsi="宋体" w:cs="宋体"/>
          <w:kern w:val="0"/>
          <w:sz w:val="30"/>
          <w:szCs w:val="30"/>
        </w:rPr>
        <w:t>人；拥有</w:t>
      </w:r>
      <w:r>
        <w:rPr>
          <w:rFonts w:ascii="宋体" w:hAnsi="宋体" w:cs="宋体"/>
          <w:kern w:val="0"/>
          <w:sz w:val="30"/>
          <w:szCs w:val="30"/>
        </w:rPr>
        <w:t>3</w:t>
      </w:r>
      <w:r>
        <w:rPr>
          <w:rFonts w:hint="eastAsia" w:ascii="宋体" w:hAnsi="宋体" w:cs="宋体"/>
          <w:kern w:val="0"/>
          <w:sz w:val="30"/>
          <w:szCs w:val="30"/>
        </w:rPr>
        <w:t>个江西省高水平本科教学团队和1个自然资源部科技创新团队，获全国工人先锋号、全国高校黄大年式教师团队等荣誉。</w:t>
      </w:r>
      <w:r>
        <w:rPr>
          <w:rFonts w:ascii="宋体" w:hAnsi="宋体" w:cs="宋体"/>
          <w:kern w:val="0"/>
          <w:sz w:val="30"/>
          <w:szCs w:val="30"/>
        </w:rPr>
        <w:t xml:space="preserve"> </w:t>
      </w:r>
    </w:p>
    <w:p>
      <w:pPr>
        <w:widowControl/>
        <w:shd w:val="clear" w:color="auto" w:fill="FFFFFF"/>
        <w:spacing w:line="580" w:lineRule="exact"/>
        <w:ind w:firstLine="600" w:firstLineChars="200"/>
      </w:pPr>
      <w:r>
        <w:rPr>
          <w:rFonts w:hint="eastAsia" w:ascii="宋体" w:hAnsi="宋体" w:cs="宋体"/>
          <w:kern w:val="0"/>
          <w:sz w:val="30"/>
          <w:szCs w:val="30"/>
        </w:rPr>
        <w:t>学院共享核资源与环境国家重点实验室和放射性地质国家级实验教学示范中心。拥有教育部校外实训基地，江西省防震减灾与工程地质灾害探测工程研究中心、放射性地质与勘探技术国防重点学科实验室等教学科研平台。近年来，学院承担了国家“863”计划、国家科技支撑计划、国家重点研发计划、科技部国际科技合作、国家自然科学基金重点项目、国防基础科研、国家核能开发等国家级、省部级科研项目，获国家科技进步二等奖1项，江西省科技进步一等奖、国防科技进步二等奖等省部级奖励</w:t>
      </w:r>
      <w:r>
        <w:rPr>
          <w:rFonts w:ascii="宋体" w:hAnsi="宋体" w:cs="宋体"/>
          <w:kern w:val="0"/>
          <w:sz w:val="30"/>
          <w:szCs w:val="30"/>
        </w:rPr>
        <w:t>2</w:t>
      </w:r>
      <w:r>
        <w:rPr>
          <w:rFonts w:hint="eastAsia" w:ascii="宋体" w:hAnsi="宋体" w:cs="宋体"/>
          <w:kern w:val="0"/>
          <w:sz w:val="30"/>
          <w:szCs w:val="30"/>
        </w:rPr>
        <w:t>0余项</w:t>
      </w:r>
      <w:r>
        <w:rPr>
          <w:rFonts w:hint="eastAsia" w:ascii="宋体" w:hAnsi="宋体" w:cs="宋体"/>
          <w:kern w:val="0"/>
          <w:sz w:val="30"/>
          <w:szCs w:val="30"/>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ZmI5Njc4YjBmZTk0NWIwZGY5ZWI3N2ZhY2M4MjEifQ=="/>
  </w:docVars>
  <w:rsids>
    <w:rsidRoot w:val="00000000"/>
    <w:rsid w:val="12AE5F83"/>
    <w:rsid w:val="79326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2022-09-27T06:58:00Z</dcterms:created>
  <dc:creator>11364</dc:creator>
  <cp:lastModifiedBy>WPS_1673492275</cp:lastModifiedBy>
  <dcterms:modified xsi:type="dcterms:W3CDTF">2023-11-13T06:53:21Z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83D3DBCB6028424697D6F64704AAB6D6</vt:lpwstr>
  </property>
</Properties>
</file>